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20"/>
        <w:jc w:val="center"/>
      </w:pPr>
      <w:r>
        <w:rPr>
          <w:rFonts w:ascii="Arial" w:cs="Arial" w:eastAsia="Arial" w:hAnsi="Arial"/>
          <w:b/>
          <w:bCs/>
          <w:sz w:val="32"/>
          <w:szCs w:val="32"/>
          <w:rtl/>
        </w:rPr>
        <w:t xml:space="preserve">أكاديمية هانا (HANA ACADEMY)</w:t>
      </w:r>
    </w:p>
    <w:p>
      <w:pPr>
        <w:bidi/>
        <w:spacing w:after="240"/>
        <w:jc w:val="center"/>
      </w:pPr>
      <w:r>
        <w:rPr>
          <w:rFonts w:ascii="Arial" w:cs="Arial" w:eastAsia="Arial" w:hAnsi="Arial"/>
          <w:sz w:val="20"/>
          <w:szCs w:val="20"/>
          <w:rtl w:val="false"/>
        </w:rPr>
        <w:t xml:space="preserve">www.clarkhana.com</w:t>
      </w:r>
    </w:p>
    <w:p>
      <w:pPr>
        <w:bidi/>
        <w:spacing w:after="120"/>
        <w:jc w:val="center"/>
      </w:pPr>
      <w:r>
        <w:rPr>
          <w:rFonts w:ascii="Arial" w:cs="Arial" w:eastAsia="Arial" w:hAnsi="Arial"/>
          <w:b/>
          <w:bCs/>
          <w:sz w:val="32"/>
          <w:szCs w:val="32"/>
          <w:rtl/>
        </w:rPr>
        <w:t xml:space="preserve">اللائحة الداخلية</w:t>
      </w:r>
    </w:p>
    <w:p>
      <w:pPr>
        <w:bidi/>
        <w:spacing w:after="160" w:line="320"/>
        <w:jc w:val="right"/>
      </w:pPr>
      <w:r>
        <w:rPr>
          <w:rFonts w:ascii="Arial" w:cs="Arial" w:eastAsia="Arial" w:hAnsi="Arial"/>
          <w:b w:val="false"/>
          <w:bCs w:val="false"/>
          <w:sz w:val="22"/>
          <w:szCs w:val="22"/>
          <w:rtl/>
        </w:rPr>
        <w:t xml:space="preserve">نظرًا لأن أكاديمية هانا هي مكان يجتمع فيه العديد من الطلاب للدراسة والعيش معًا، نرجو منكم الالتزام بقواعد الأكاديمية حتى لو تسببت أحيانًا في بعض الإزعاج في الحياة اليومية. يرجى الاطلاع بعناية على المحتوى التالي للمساعدة في الحفاظ على أجواء دراسية جيدة وضمان سير الحياة الأكاديمية بسلاسة.</w:t>
      </w:r>
    </w:p>
    <w:p>
      <w:pPr>
        <w:bidi/>
        <w:spacing w:after="160" w:before="280"/>
        <w:jc w:val="right"/>
      </w:pPr>
      <w:r>
        <w:rPr>
          <w:rFonts w:ascii="Arial" w:cs="Arial" w:eastAsia="Arial" w:hAnsi="Arial"/>
          <w:b/>
          <w:bCs/>
          <w:sz w:val="26"/>
          <w:szCs w:val="26"/>
          <w:rtl/>
        </w:rPr>
        <w:t xml:space="preserve">استخدام المرافق</w:t>
      </w:r>
    </w:p>
    <w:p>
      <w:pPr>
        <w:bidi/>
        <w:spacing w:after="160" w:line="320"/>
        <w:jc w:val="right"/>
      </w:pPr>
      <w:r>
        <w:rPr>
          <w:rFonts w:ascii="Arial" w:cs="Arial" w:eastAsia="Arial" w:hAnsi="Arial"/>
          <w:b w:val="false"/>
          <w:bCs w:val="false"/>
          <w:sz w:val="22"/>
          <w:szCs w:val="22"/>
          <w:rtl/>
        </w:rPr>
        <w:t xml:space="preserve">1. الوجبات التي تقدمها الأكاديمية تعتمد على أطباق عالمية تمثل كوريا واليابان وتايوان والصين وفيتنام والفلبين ودول أخرى، وقد تختلف نسبة كل مطبخ حسب عدد الطلاب من كل جنسية.</w:t>
      </w:r>
    </w:p>
    <w:p>
      <w:pPr>
        <w:bidi/>
        <w:spacing w:after="160" w:line="320"/>
        <w:jc w:val="right"/>
      </w:pPr>
      <w:r>
        <w:rPr>
          <w:rFonts w:ascii="Arial" w:cs="Arial" w:eastAsia="Arial" w:hAnsi="Arial"/>
          <w:b w:val="false"/>
          <w:bCs w:val="false"/>
          <w:sz w:val="22"/>
          <w:szCs w:val="22"/>
          <w:rtl/>
        </w:rPr>
        <w:t xml:space="preserve">2. يجب على جميع طلاب اللغة الالتزام بساعات عمل مرافق الأكاديمية وإرشادات استخدامها.</w:t>
      </w:r>
    </w:p>
    <w:p>
      <w:pPr>
        <w:bidi/>
        <w:spacing w:after="160" w:line="320"/>
        <w:jc w:val="right"/>
      </w:pPr>
      <w:r>
        <w:rPr>
          <w:rFonts w:ascii="Arial" w:cs="Arial" w:eastAsia="Arial" w:hAnsi="Arial"/>
          <w:b w:val="false"/>
          <w:bCs w:val="false"/>
          <w:sz w:val="22"/>
          <w:szCs w:val="22"/>
          <w:rtl/>
        </w:rPr>
        <w:t xml:space="preserve">قاعة المذاكرة: من الساعة 8:00 صباحًا حتى 11:00 مساءً (نفس المواعيد في أيام الأسبوع وعطلة نهاية الأسبوع): يرجى توخي الحذر، حيث يتحمل الطلاب مسؤولية أي فقدان ناتج عن ترك النقود أو الأشياء الثمينة على المكتب أثناء الابتعاد عن المقعد لفترة طويلة.</w:t>
      </w:r>
    </w:p>
    <w:p>
      <w:pPr>
        <w:bidi/>
        <w:spacing w:after="160" w:line="320"/>
        <w:jc w:val="right"/>
      </w:pPr>
      <w:r>
        <w:rPr>
          <w:rFonts w:ascii="Arial" w:cs="Arial" w:eastAsia="Arial" w:hAnsi="Arial"/>
          <w:b w:val="false"/>
          <w:bCs w:val="false"/>
          <w:sz w:val="22"/>
          <w:szCs w:val="22"/>
          <w:rtl/>
        </w:rPr>
        <w:t xml:space="preserve">حمام السباحة (أيام الأسبوع) من 1:00 ظهرًا حتى 9:00 مساءً، (عطلة نهاية الأسبوع) من 8:00 صباحًا حتى 9:00 مساءً: يرجى الالتزام بمواعيد المسبح، ومراعاة أن الضوضاء في وقت متأخر من الليل قد تزعج نوم الطلاب الآخرين. يتحمل الطلاب مسؤولية سلامتهم الشخصية في المسبح، لذا يرجى توخي الحذر.</w:t>
      </w:r>
    </w:p>
    <w:p>
      <w:pPr>
        <w:bidi/>
        <w:spacing w:after="160" w:line="320"/>
        <w:jc w:val="right"/>
      </w:pPr>
      <w:r>
        <w:rPr>
          <w:rFonts w:ascii="Arial" w:cs="Arial" w:eastAsia="Arial" w:hAnsi="Arial"/>
          <w:b w:val="false"/>
          <w:bCs w:val="false"/>
          <w:sz w:val="22"/>
          <w:szCs w:val="22"/>
          <w:rtl/>
        </w:rPr>
        <w:t xml:space="preserve">عند التدخين في وقت متأخر من الليل، يرجى مراعاة الضوضاء؛ فإزعاج نوم الطلاب الآخرين سيؤدي إلى إنذار. (يرجى استخدام منطقة التدخين المخصصة عند مدخل الأكاديمية.)</w:t>
      </w:r>
    </w:p>
    <w:p>
      <w:pPr>
        <w:bidi/>
        <w:spacing w:after="160" w:line="320"/>
        <w:jc w:val="right"/>
      </w:pPr>
      <w:r>
        <w:rPr>
          <w:rFonts w:ascii="Arial" w:cs="Arial" w:eastAsia="Arial" w:hAnsi="Arial"/>
          <w:b w:val="false"/>
          <w:bCs w:val="false"/>
          <w:sz w:val="22"/>
          <w:szCs w:val="22"/>
          <w:rtl/>
        </w:rPr>
        <w:t xml:space="preserve">3. تُمنح شهادات إتمام الدورة فقط للطلاب الذين أكملوا البرنامج بنسبة حضور 90٪ أو أكثر ولم يتم فصلهم.</w:t>
      </w:r>
    </w:p>
    <w:p>
      <w:pPr>
        <w:bidi/>
        <w:spacing w:after="160" w:line="320"/>
        <w:jc w:val="right"/>
      </w:pPr>
      <w:r>
        <w:rPr>
          <w:rFonts w:ascii="Arial" w:cs="Arial" w:eastAsia="Arial" w:hAnsi="Arial"/>
          <w:b w:val="false"/>
          <w:bCs w:val="false"/>
          <w:sz w:val="22"/>
          <w:szCs w:val="22"/>
          <w:rtl/>
        </w:rPr>
        <w:t xml:space="preserve">4. للطباعة أو النسخ أو المسح الضوئي، يرجى التوجه إلى أحد المسؤولين؛ تكلفة الطباعة 5 بيزو للصفحة الواحدة.</w:t>
      </w:r>
    </w:p>
    <w:p>
      <w:pPr>
        <w:bidi/>
        <w:spacing w:after="160" w:line="320"/>
        <w:jc w:val="right"/>
      </w:pPr>
      <w:r>
        <w:rPr>
          <w:rFonts w:ascii="Arial" w:cs="Arial" w:eastAsia="Arial" w:hAnsi="Arial"/>
          <w:b/>
          <w:bCs/>
          <w:sz w:val="22"/>
          <w:szCs w:val="22"/>
          <w:rtl/>
        </w:rPr>
        <w:t xml:space="preserve">استخدام الواي فاي: تتوفر خدمة الواي فاي في السكن الداخلي وقاعات المذاكرة. قد تنقطع خدمة الإنترنت أحيانًا بسبب الظروف المحلية في الفلبين. يُمنع تحميل الملفات الكبيرة لضمان سلاسة الوصول إلى الإنترنت لجميع الطلاب.</w:t>
      </w:r>
    </w:p>
    <w:p>
      <w:pPr>
        <w:bidi/>
        <w:spacing w:after="160" w:line="320"/>
        <w:jc w:val="right"/>
      </w:pPr>
      <w:r>
        <w:rPr>
          <w:rFonts w:ascii="Arial" w:cs="Arial" w:eastAsia="Arial" w:hAnsi="Arial"/>
          <w:b w:val="false"/>
          <w:bCs w:val="false"/>
          <w:sz w:val="22"/>
          <w:szCs w:val="22"/>
          <w:rtl/>
        </w:rPr>
        <w:t xml:space="preserve">العنوان البريدي: LOT 3-2A FRIENDSHIP HIWAY CUTCUT ANGELES PAMPANGA 2009</w:t>
      </w:r>
    </w:p>
    <w:p>
      <w:pPr>
        <w:bidi/>
        <w:spacing w:after="160" w:line="320"/>
        <w:jc w:val="right"/>
      </w:pPr>
      <w:r>
        <w:rPr>
          <w:rFonts w:ascii="Arial" w:cs="Arial" w:eastAsia="Arial" w:hAnsi="Arial"/>
          <w:b w:val="false"/>
          <w:bCs w:val="false"/>
          <w:sz w:val="22"/>
          <w:szCs w:val="22"/>
          <w:rtl/>
        </w:rPr>
        <w:t xml:space="preserve">في حال وجود مشكلة في مرافق السكن الداخلي، يرجى مراسلة أحد المسؤولين أو زيارة المكتب، وسيتم معالجة الأمر. (يمكنكم أيضًا التحدث مع ألفين، الموظف الفلبيني الموجود عند البوابة الرئيسية للأكاديمية.)</w:t>
      </w:r>
    </w:p>
    <w:p>
      <w:pPr>
        <w:bidi/>
        <w:spacing w:after="160" w:line="320"/>
        <w:jc w:val="right"/>
      </w:pPr>
      <w:r>
        <w:rPr>
          <w:rFonts w:ascii="Arial" w:cs="Arial" w:eastAsia="Arial" w:hAnsi="Arial"/>
          <w:b w:val="false"/>
          <w:bCs w:val="false"/>
          <w:sz w:val="22"/>
          <w:szCs w:val="22"/>
          <w:rtl/>
        </w:rPr>
        <w:t xml:space="preserve">يجب إخلاء السكن الداخلي بحلول الساعة 1:00 ظهرًا يوم السبت من الأسبوع الأخير من البرنامج. (تُطبَّق رسوم إضافية على الإقامة الممتدة، لذا يرجى استشارة الموظفين.)</w:t>
      </w:r>
    </w:p>
    <w:p>
      <w:pPr>
        <w:bidi/>
        <w:spacing w:after="160" w:line="320"/>
        <w:jc w:val="right"/>
      </w:pPr>
      <w:r>
        <w:rPr>
          <w:rFonts w:ascii="Arial" w:cs="Arial" w:eastAsia="Arial" w:hAnsi="Arial"/>
          <w:b w:val="false"/>
          <w:bCs w:val="false"/>
          <w:sz w:val="22"/>
          <w:szCs w:val="22"/>
          <w:rtl/>
        </w:rPr>
        <w:t xml:space="preserve">قد تختلف الرسوم الدراسية قليلاً حسب وقت التسجيل أو الوكالة التي تم التسجيل من خلالها، نظرًا لاختلاف العروض الترويجية بين الوكالات وفترات التسجيل. في حال نشأت مشكلة نتيجة إفصاح أحد الطلاب لطالب آخر عن المزايا التي حصل عليها من خلال وكالته، فسيتحمل ذلك الطالب المسؤولية وقد يُطلب منه سداد قيمة المزايا التي حصل عليها، لذا يرجى توخي الحذر.</w:t>
      </w:r>
    </w:p>
    <w:p>
      <w:pPr>
        <w:bidi/>
        <w:spacing w:after="160" w:before="280"/>
        <w:jc w:val="right"/>
      </w:pPr>
      <w:r>
        <w:rPr>
          <w:rFonts w:ascii="Arial" w:cs="Arial" w:eastAsia="Arial" w:hAnsi="Arial"/>
          <w:b/>
          <w:bCs/>
          <w:sz w:val="26"/>
          <w:szCs w:val="26"/>
          <w:rtl/>
        </w:rPr>
        <w:t xml:space="preserve">2. الشؤون المتعلقة بالهجرة</w:t>
      </w:r>
    </w:p>
    <w:p>
      <w:pPr>
        <w:bidi/>
        <w:spacing w:after="160" w:before="280"/>
        <w:jc w:val="right"/>
      </w:pPr>
      <w:r>
        <w:rPr>
          <w:rFonts w:ascii="Arial" w:cs="Arial" w:eastAsia="Arial" w:hAnsi="Arial"/>
          <w:b/>
          <w:bCs/>
          <w:sz w:val="26"/>
          <w:szCs w:val="26"/>
          <w:rtl/>
        </w:rPr>
        <w:t xml:space="preserve">1. تصريح الدراسة الخاص (SSP)</w:t>
      </w:r>
    </w:p>
    <w:p>
      <w:pPr>
        <w:bidi/>
        <w:spacing w:after="160" w:line="320"/>
        <w:jc w:val="right"/>
      </w:pPr>
      <w:r>
        <w:rPr>
          <w:rFonts w:ascii="Arial" w:cs="Arial" w:eastAsia="Arial" w:hAnsi="Arial"/>
          <w:b w:val="false"/>
          <w:bCs w:val="false"/>
          <w:sz w:val="22"/>
          <w:szCs w:val="22"/>
          <w:rtl/>
        </w:rPr>
        <w:t xml:space="preserve">هذا تصريح دراسة يجب على الطلاب الذين يدخلون الفلبين بدون تأشيرة أو بتأشيرة سياحية ثم يلتحقون بمدرسة لغة فلبينية الحصول عليه.</w:t>
      </w:r>
    </w:p>
    <w:p>
      <w:pPr>
        <w:bidi/>
        <w:spacing w:after="160" w:line="320"/>
        <w:jc w:val="right"/>
      </w:pPr>
      <w:r>
        <w:rPr>
          <w:rFonts w:ascii="Arial" w:cs="Arial" w:eastAsia="Arial" w:hAnsi="Arial"/>
          <w:b w:val="false"/>
          <w:bCs w:val="false"/>
          <w:sz w:val="22"/>
          <w:szCs w:val="22"/>
          <w:rtl/>
        </w:rPr>
        <w:t xml:space="preserve">لا يمكن إصدار تصريح SSP إلا من قِبل مدرسة لغة مسجلة رسميًا في الفلبين. يُصدر مرة واحدة فقط، وفي حال الانتقال إلى مدرسة أخرى — حتى ضمن المنطقة نفسها — يجب الحصول على تصريح SSP جديد.</w:t>
      </w:r>
    </w:p>
    <w:p>
      <w:pPr>
        <w:bidi/>
        <w:spacing w:after="160" w:line="320"/>
        <w:jc w:val="right"/>
      </w:pPr>
      <w:r>
        <w:rPr>
          <w:rFonts w:ascii="Arial" w:cs="Arial" w:eastAsia="Arial" w:hAnsi="Arial"/>
          <w:b w:val="false"/>
          <w:bCs w:val="false"/>
          <w:sz w:val="22"/>
          <w:szCs w:val="22"/>
          <w:rtl/>
        </w:rPr>
        <w:t xml:space="preserve">للحصول على تصريح SSP، يجب إصدار بطاقة SSP الإلكترونية (E-CARD) في الوقت نفسه.</w:t>
      </w:r>
    </w:p>
    <w:p>
      <w:pPr>
        <w:bidi/>
        <w:spacing w:after="160" w:line="320"/>
        <w:jc w:val="right"/>
      </w:pPr>
      <w:r>
        <w:rPr>
          <w:rFonts w:ascii="Arial" w:cs="Arial" w:eastAsia="Arial" w:hAnsi="Arial"/>
          <w:b/>
          <w:bCs/>
          <w:sz w:val="22"/>
          <w:szCs w:val="22"/>
          <w:rtl/>
        </w:rPr>
        <w:t xml:space="preserve">لماذا يلزم الحصول على تصريح SSP</w:t>
      </w:r>
    </w:p>
    <w:p>
      <w:pPr>
        <w:bidi/>
        <w:spacing w:after="160" w:line="320"/>
        <w:jc w:val="right"/>
      </w:pPr>
      <w:r>
        <w:rPr>
          <w:rFonts w:ascii="Arial" w:cs="Arial" w:eastAsia="Arial" w:hAnsi="Arial"/>
          <w:b w:val="false"/>
          <w:bCs w:val="false"/>
          <w:sz w:val="22"/>
          <w:szCs w:val="22"/>
          <w:rtl/>
        </w:rPr>
        <w:t xml:space="preserve">يمكن للطلاب الملتحقين بجامعة فلبينية نظامية الحصول على تأشيرة طالب منذ البداية. إلا أنه نظرًا لأن الدراسة في مدرسة لغة فلبينية ليست بغرض الالتحاق بجامعة نظامية، يجب على حاملي تأشيرة الدخول بدون تأشيرة أو التأشيرة السياحية الحصول على تصريح SSP — وهو تصريح دراسة مؤقت خاص — للحصول على صفة الطالب مؤقتًا.</w:t>
      </w:r>
    </w:p>
    <w:p>
      <w:pPr>
        <w:bidi/>
        <w:spacing w:after="160" w:line="320"/>
        <w:jc w:val="right"/>
      </w:pPr>
      <w:r>
        <w:rPr>
          <w:rFonts w:ascii="Arial" w:cs="Arial" w:eastAsia="Arial" w:hAnsi="Arial"/>
          <w:b w:val="false"/>
          <w:bCs w:val="false"/>
          <w:sz w:val="22"/>
          <w:szCs w:val="22"/>
          <w:rtl/>
        </w:rPr>
        <w:t xml:space="preserve">لا يحتاج حاملو تأشيرة العمل الفلبينية أو تأشيرة الإقامة الدائمة أو تأشيرة التقاعد وأفراد أسرهم إلى الحصول على تصريح SSP.</w:t>
      </w:r>
    </w:p>
    <w:p>
      <w:pPr>
        <w:bidi/>
        <w:spacing w:after="160" w:line="320"/>
        <w:jc w:val="right"/>
      </w:pPr>
      <w:r>
        <w:rPr>
          <w:rFonts w:ascii="Arial" w:cs="Arial" w:eastAsia="Arial" w:hAnsi="Arial"/>
          <w:b w:val="false"/>
          <w:bCs w:val="false"/>
          <w:sz w:val="22"/>
          <w:szCs w:val="22"/>
          <w:rtl/>
        </w:rPr>
        <w:t xml:space="preserve">إذا كانت مدة دراستكم 59 يومًا أو أكثر (9 أسابيع أو أكثر)، يجب التقدم للحصول على بطاقة I-CARD إلى جانب تصريح SSP. حتى لو كانت مدة إقامتكم الأصلية 8 أسابيع أو أقل، فإنكم في حال تمديد إقامتكم لأكثر من 59 يومًا يجب عليكم التقدم إضافيًا للحصول على تصريح SSP جديد وبطاقة I-CARD. (يترتب على ذلك تكلفة إضافية قدرها 9,700 بيزو فلبيني.)</w:t>
      </w:r>
    </w:p>
    <w:p>
      <w:pPr>
        <w:bidi/>
        <w:spacing w:after="160" w:before="280"/>
        <w:jc w:val="right"/>
      </w:pPr>
      <w:r>
        <w:rPr>
          <w:rFonts w:ascii="Arial" w:cs="Arial" w:eastAsia="Arial" w:hAnsi="Arial"/>
          <w:b/>
          <w:bCs/>
          <w:sz w:val="26"/>
          <w:szCs w:val="26"/>
          <w:rtl/>
        </w:rPr>
        <w:t xml:space="preserve">2. تمديد التأشيرة</w:t>
      </w:r>
    </w:p>
    <w:p>
      <w:pPr>
        <w:bidi/>
        <w:spacing w:after="160" w:line="320"/>
        <w:jc w:val="right"/>
      </w:pPr>
      <w:r>
        <w:rPr>
          <w:rFonts w:ascii="Arial" w:cs="Arial" w:eastAsia="Arial" w:hAnsi="Arial"/>
          <w:b w:val="false"/>
          <w:bCs w:val="false"/>
          <w:sz w:val="22"/>
          <w:szCs w:val="22"/>
          <w:rtl/>
        </w:rPr>
        <w:t xml:space="preserve">- يجب على الطلاب متابعة الموعد النهائي لتمديد تأشيراتهم بأنفسهم دائمًا. إذا رغبتم في أن تتولى الأكاديمية إجراءات التمديد نيابة عنكم، يجب تسليم جواز السفر والدفعة المطلوبة إلى المكتب بحلول الساعة 12:00 ظهرًا من يوم الثلاثاء الذي يسبق تاريخ انتهاء التأشيرة بأسبوع واحد. (تُضاف رسوم خدمة عند قيام الأكاديمية بإجراء التمديد نيابة عنكم.)</w:t>
      </w:r>
    </w:p>
    <w:p>
      <w:pPr>
        <w:bidi/>
        <w:spacing w:after="160" w:line="320"/>
        <w:jc w:val="right"/>
      </w:pPr>
      <w:r>
        <w:rPr>
          <w:rFonts w:ascii="Arial" w:cs="Arial" w:eastAsia="Arial" w:hAnsi="Arial"/>
          <w:b w:val="false"/>
          <w:bCs w:val="false"/>
          <w:sz w:val="22"/>
          <w:szCs w:val="22"/>
          <w:rtl/>
        </w:rPr>
        <w:t xml:space="preserve">- في حال التقدم لتمديد التأشيرة بعد انتهاء صلاحيتها بالفعل، ستفرض دائرة الهجرة الفلبينية غرامة قدرها 1,010 بيزو فلبيني. يرجى التأكد من مراجعة تاريخ تمديد التأشيرة بعناية لتجنب هذه الغرامة.</w:t>
      </w:r>
    </w:p>
    <w:p>
      <w:pPr>
        <w:bidi/>
        <w:spacing w:after="160" w:line="320"/>
        <w:jc w:val="right"/>
      </w:pPr>
      <w:r>
        <w:rPr>
          <w:rFonts w:ascii="Arial" w:cs="Arial" w:eastAsia="Arial" w:hAnsi="Arial"/>
          <w:b/>
          <w:bCs/>
          <w:sz w:val="22"/>
          <w:szCs w:val="22"/>
          <w:rtl/>
        </w:rPr>
        <w:t xml:space="preserve">- بالنسبة للطلاب الذين يسافرون إلى الخارج أو يعودون إلى بلدهم دون تمديد تأشيرتهم، يرجى ملاحظة أن رسوم التأشيرة غير مشمولة في المبلغ المدفوع في اليوم الأول.</w:t>
      </w:r>
    </w:p>
    <w:p>
      <w:pPr>
        <w:bidi/>
        <w:spacing w:after="160" w:before="280"/>
        <w:jc w:val="right"/>
      </w:pPr>
      <w:r>
        <w:rPr>
          <w:rFonts w:ascii="Arial" w:cs="Arial" w:eastAsia="Arial" w:hAnsi="Arial"/>
          <w:b/>
          <w:bCs/>
          <w:sz w:val="26"/>
          <w:szCs w:val="26"/>
          <w:rtl/>
        </w:rPr>
        <w:t xml:space="preserve">3. بطاقة I-Card</w:t>
      </w:r>
    </w:p>
    <w:p>
      <w:pPr>
        <w:bidi/>
        <w:spacing w:after="160" w:line="320"/>
        <w:jc w:val="right"/>
      </w:pPr>
      <w:r>
        <w:rPr>
          <w:rFonts w:ascii="Arial" w:cs="Arial" w:eastAsia="Arial" w:hAnsi="Arial"/>
          <w:b w:val="false"/>
          <w:bCs w:val="false"/>
          <w:sz w:val="22"/>
          <w:szCs w:val="22"/>
          <w:rtl/>
        </w:rPr>
        <w:t xml:space="preserve">- بطاقة I-Card هي بطاقة هوية للأجانب المقيمين في الفلبين، ويجب إصدارها للإقامات التي تبلغ 59 يومًا أو أكثر.</w:t>
      </w:r>
    </w:p>
    <w:p>
      <w:pPr>
        <w:bidi/>
        <w:spacing w:after="160" w:line="320"/>
        <w:jc w:val="right"/>
      </w:pPr>
      <w:r>
        <w:rPr>
          <w:rFonts w:ascii="Arial" w:cs="Arial" w:eastAsia="Arial" w:hAnsi="Arial"/>
          <w:b w:val="false"/>
          <w:bCs w:val="false"/>
          <w:sz w:val="22"/>
          <w:szCs w:val="22"/>
          <w:rtl/>
        </w:rPr>
        <w:t xml:space="preserve">- يمكن استخدامها بدلاً من جواز السفر عند السياحة أو التنقل داخل الفلبين (إلا أنها لا يمكن استخدامها إلا داخل الفلبين فقط!)</w:t>
      </w:r>
    </w:p>
    <w:p>
      <w:pPr>
        <w:bidi/>
        <w:spacing w:after="160" w:line="320"/>
        <w:jc w:val="right"/>
      </w:pPr>
      <w:r>
        <w:rPr>
          <w:rFonts w:ascii="Arial" w:cs="Arial" w:eastAsia="Arial" w:hAnsi="Arial"/>
          <w:b w:val="false"/>
          <w:bCs w:val="false"/>
          <w:sz w:val="22"/>
          <w:szCs w:val="22"/>
          <w:rtl/>
        </w:rPr>
        <w:t xml:space="preserve">- البطاقة صالحة لمدة سنة واحدة. إذا اختار الطالب عدم الحصول على بطاقة I-Card، فإنه يتحمل وحده مسؤولية أي مشكلة قد تنشأ عن ذلك.</w:t>
      </w:r>
    </w:p>
    <w:p>
      <w:pPr>
        <w:bidi/>
        <w:spacing w:after="160"/>
        <w:jc w:val="right"/>
      </w:pPr>
      <w:r>
        <w:rPr>
          <w:rFonts w:ascii="Arial" w:cs="Arial" w:eastAsia="Arial" w:hAnsi="Arial"/>
          <w:b w:val="false"/>
          <w:bCs w:val="false"/>
          <w:sz w:val="20"/>
          <w:szCs w:val="20"/>
          <w:rtl/>
        </w:rPr>
        <w:t xml:space="preserve">* هذا الجدول لأغراض توضيحية فقط.</w:t>
      </w:r>
    </w:p>
    <w:p>
      <w:pPr>
        <w:bidi/>
        <w:spacing w:after="160" w:line="320"/>
        <w:jc w:val="right"/>
      </w:pPr>
      <w:r>
        <w:rPr>
          <w:rFonts w:ascii="Arial" w:cs="Arial" w:eastAsia="Arial" w:hAnsi="Arial"/>
          <w:b/>
          <w:bCs/>
          <w:sz w:val="22"/>
          <w:szCs w:val="22"/>
          <w:rtl/>
        </w:rPr>
        <w:t xml:space="preserve">- يتم تعيين المعلمين وفقًا لتقدير أكاديمية هانا وحدها؛ ويجب على الطلاب الالتزام بالجدول المخصص لهم، ولا يجوز لهم طلب معلم معين.</w:t>
      </w:r>
    </w:p>
    <w:p>
      <w:pPr>
        <w:bidi/>
        <w:spacing w:after="160" w:line="320"/>
        <w:jc w:val="right"/>
      </w:pPr>
      <w:r>
        <w:rPr>
          <w:rFonts w:ascii="Arial" w:cs="Arial" w:eastAsia="Arial" w:hAnsi="Arial"/>
          <w:b/>
          <w:bCs/>
          <w:sz w:val="22"/>
          <w:szCs w:val="22"/>
          <w:rtl/>
        </w:rPr>
        <w:t xml:space="preserve">- الحضور والساعات الدراسية (مدة كل حصة 45 دقيقة، مع استراحة 5 دقائق)</w:t>
      </w:r>
    </w:p>
    <w:p>
      <w:pPr>
        <w:bidi/>
        <w:spacing w:after="160" w:line="320"/>
        <w:jc w:val="right"/>
      </w:pPr>
      <w:r>
        <w:rPr>
          <w:rFonts w:ascii="Arial" w:cs="Arial" w:eastAsia="Arial" w:hAnsi="Arial"/>
          <w:b w:val="false"/>
          <w:bCs w:val="false"/>
          <w:sz w:val="22"/>
          <w:szCs w:val="22"/>
          <w:rtl/>
        </w:rPr>
        <w:t xml:space="preserve">نظرًا لأن الكتاب الدراسي المخصص قد لا يناسب جميع الطلاب، يمكنكم طلب استرداد أو استبدال خلال الأسبوع الأول، شريطة أن يكون الكتاب في حالة نظيفة. (لا تتوفر عمليات الاسترداد بعد مرور 5 أيام من تاريخ الشراء.) إذا كان لديكم أسلوب دراسة مفضل، يمكنكم اختيار عدم استخدام الكتاب الدراسي بعد التنسيق مع معلمكم.</w:t>
      </w:r>
    </w:p>
    <w:p>
      <w:pPr>
        <w:bidi/>
        <w:spacing w:after="160" w:line="320"/>
        <w:jc w:val="right"/>
      </w:pPr>
      <w:r>
        <w:rPr>
          <w:rFonts w:ascii="Arial" w:cs="Arial" w:eastAsia="Arial" w:hAnsi="Arial"/>
          <w:b w:val="false"/>
          <w:bCs w:val="false"/>
          <w:sz w:val="22"/>
          <w:szCs w:val="22"/>
          <w:rtl/>
        </w:rPr>
        <w:t xml:space="preserve">في حال تأخر المعلم أو غيابه لظروف شخصية، سيتم توفير معلم بديل (تعويضي).</w:t>
      </w:r>
    </w:p>
    <w:p>
      <w:pPr>
        <w:bidi/>
        <w:spacing w:after="160" w:line="320"/>
        <w:jc w:val="right"/>
      </w:pPr>
      <w:r>
        <w:rPr>
          <w:rFonts w:ascii="Arial" w:cs="Arial" w:eastAsia="Arial" w:hAnsi="Arial"/>
          <w:b w:val="false"/>
          <w:bCs w:val="false"/>
          <w:sz w:val="22"/>
          <w:szCs w:val="22"/>
          <w:rtl/>
        </w:rPr>
        <w:t xml:space="preserve">أي حصة تُفوَّت بسبب خطأ الطالب أو تصرفاته دون سبب وجيه تكون مسؤولية الطالب وحده، ولن يتم تعويضها بحصة بديلة.</w:t>
      </w:r>
    </w:p>
    <w:p>
      <w:pPr>
        <w:bidi/>
        <w:spacing w:after="160" w:line="320"/>
        <w:jc w:val="right"/>
      </w:pPr>
      <w:r>
        <w:rPr>
          <w:rFonts w:ascii="Arial" w:cs="Arial" w:eastAsia="Arial" w:hAnsi="Arial"/>
          <w:b w:val="false"/>
          <w:bCs w:val="false"/>
          <w:sz w:val="22"/>
          <w:szCs w:val="22"/>
          <w:rtl/>
        </w:rPr>
        <w:t xml:space="preserve">لا تُعقد الحصص في العطلات الرسمية الفلبينية والعطلات التي تعلنها الحكومة الفلبينية، ومن حيث المبدأ لا يوجد التزام بتعويض هذه الحصص.</w:t>
      </w:r>
    </w:p>
    <w:p>
      <w:pPr>
        <w:bidi/>
        <w:spacing w:after="160" w:line="320"/>
        <w:jc w:val="right"/>
      </w:pPr>
      <w:r>
        <w:rPr>
          <w:rFonts w:ascii="Arial" w:cs="Arial" w:eastAsia="Arial" w:hAnsi="Arial"/>
          <w:b w:val="false"/>
          <w:bCs w:val="false"/>
          <w:sz w:val="22"/>
          <w:szCs w:val="22"/>
          <w:rtl/>
        </w:rPr>
        <w:t xml:space="preserve">كقاعدة عامة، لا تُرد أي مبالغ عن الحصص الفائتة بسبب الكوارث الطبيعية أو الأوبئة.</w:t>
      </w:r>
    </w:p>
    <w:p>
      <w:pPr>
        <w:bidi/>
        <w:spacing w:after="160" w:line="320"/>
        <w:jc w:val="right"/>
      </w:pPr>
      <w:r>
        <w:rPr>
          <w:rFonts w:ascii="Arial" w:cs="Arial" w:eastAsia="Arial" w:hAnsi="Arial"/>
          <w:b/>
          <w:bCs/>
          <w:sz w:val="22"/>
          <w:szCs w:val="22"/>
          <w:rtl/>
        </w:rPr>
        <w:t xml:space="preserve">بمجرد تعيين معلم، يبقى هذا المعلم دون تغيير حتى نهاية البرنامج ما لم يُطلب تغييره.</w:t>
      </w:r>
    </w:p>
    <w:p>
      <w:pPr>
        <w:bidi/>
        <w:spacing w:after="160" w:line="320"/>
        <w:jc w:val="right"/>
      </w:pPr>
      <w:r>
        <w:rPr>
          <w:rFonts w:ascii="Arial" w:cs="Arial" w:eastAsia="Arial" w:hAnsi="Arial"/>
          <w:b/>
          <w:bCs/>
          <w:sz w:val="22"/>
          <w:szCs w:val="22"/>
          <w:rtl/>
        </w:rPr>
        <w:t xml:space="preserve">- يتم التعامل مع طلبات تغيير الجدول كل يوم أربعاء أو خميس، من الساعة 1:00 ظهرًا حتى 3:00 عصرًا، حسب مبدأ "الأسبق يُخدم أولاً".</w:t>
      </w:r>
    </w:p>
    <w:p>
      <w:pPr>
        <w:bidi/>
        <w:spacing w:after="160" w:line="320"/>
        <w:jc w:val="right"/>
      </w:pPr>
      <w:r>
        <w:rPr>
          <w:rFonts w:ascii="Arial" w:cs="Arial" w:eastAsia="Arial" w:hAnsi="Arial"/>
          <w:b/>
          <w:bCs/>
          <w:sz w:val="22"/>
          <w:szCs w:val="22"/>
          <w:rtl/>
        </w:rPr>
        <w:t xml:space="preserve">- لن يتم قبول أي طلبات تغيير إضافية بعد يوم الخميس. يرجى وضع ذلك في الاعتبار والحرص على تقديم طلب تغيير المعلم وفقًا لذلك.</w:t>
      </w:r>
    </w:p>
    <w:p>
      <w:pPr>
        <w:bidi/>
        <w:spacing w:after="160" w:line="320"/>
        <w:jc w:val="right"/>
      </w:pPr>
      <w:r>
        <w:rPr>
          <w:rFonts w:ascii="Arial" w:cs="Arial" w:eastAsia="Arial" w:hAnsi="Arial"/>
          <w:b/>
          <w:bCs/>
          <w:sz w:val="22"/>
          <w:szCs w:val="22"/>
          <w:rtl/>
        </w:rPr>
        <w:t xml:space="preserve">- لن يتم منح أي استرداد عند التغيير من معلم ناطق أصلي باللغة إلى معلم فلبيني.</w:t>
      </w:r>
    </w:p>
    <w:p>
      <w:pPr>
        <w:bidi/>
        <w:spacing w:after="160" w:line="320"/>
        <w:jc w:val="right"/>
      </w:pPr>
      <w:r>
        <w:rPr>
          <w:rFonts w:ascii="Arial" w:cs="Arial" w:eastAsia="Arial" w:hAnsi="Arial"/>
          <w:b/>
          <w:bCs/>
          <w:sz w:val="22"/>
          <w:szCs w:val="22"/>
          <w:rtl/>
        </w:rPr>
        <w:t xml:space="preserve">- يُمنع لقاء المعلم خارج الحصة الدراسية دون إذن الأكاديمية. أي مخالفة يتم اكتشافها ستكون سببًا للفصل.</w:t>
      </w:r>
    </w:p>
    <w:p>
      <w:pPr>
        <w:bidi/>
        <w:spacing w:after="160" w:line="320"/>
        <w:jc w:val="right"/>
      </w:pPr>
      <w:r>
        <w:rPr>
          <w:rFonts w:ascii="Arial" w:cs="Arial" w:eastAsia="Arial" w:hAnsi="Arial"/>
          <w:b w:val="false"/>
          <w:bCs w:val="false"/>
          <w:sz w:val="22"/>
          <w:szCs w:val="22"/>
          <w:rtl/>
        </w:rPr>
        <w:t xml:space="preserve">- يجب على المعلمين والطلاب فهم واحترام الاختلافات الثقافية لبعضهم البعض. لا يجوز تحت أي ظرف من الظروف أن يقوم الطالب بإهانة معلم أو القيام بأي سلوك مماثل. (يُمنع لمس المعلمين أو معانقتهم.)</w:t>
      </w:r>
    </w:p>
    <w:p>
      <w:pPr>
        <w:bidi/>
        <w:spacing w:after="160" w:line="320"/>
        <w:jc w:val="right"/>
      </w:pPr>
      <w:r>
        <w:rPr>
          <w:rFonts w:ascii="Arial" w:cs="Arial" w:eastAsia="Arial" w:hAnsi="Arial"/>
          <w:b w:val="false"/>
          <w:bCs w:val="false"/>
          <w:sz w:val="22"/>
          <w:szCs w:val="22"/>
          <w:rtl/>
        </w:rPr>
        <w:t xml:space="preserve">- لا يجوز للطلاب طلب دروس خصوصية إضافية من معلم دون علم الأكاديمية.</w:t>
      </w:r>
    </w:p>
    <w:p>
      <w:pPr>
        <w:bidi/>
        <w:spacing w:after="160" w:line="320"/>
        <w:jc w:val="right"/>
      </w:pPr>
      <w:r>
        <w:rPr>
          <w:rFonts w:ascii="Arial" w:cs="Arial" w:eastAsia="Arial" w:hAnsi="Arial"/>
          <w:b/>
          <w:bCs/>
          <w:sz w:val="22"/>
          <w:szCs w:val="22"/>
          <w:rtl/>
        </w:rPr>
        <w:t xml:space="preserve">- لا يجوز نقل حصص الطالب إلى شخص آخر (يُسمح بالنقل بين أفراد العائلة).</w:t>
      </w:r>
    </w:p>
    <w:p>
      <w:pPr>
        <w:bidi/>
        <w:spacing w:after="160" w:line="320"/>
        <w:jc w:val="right"/>
      </w:pPr>
      <w:r>
        <w:rPr>
          <w:rFonts w:ascii="Arial" w:cs="Arial" w:eastAsia="Arial" w:hAnsi="Arial"/>
          <w:b w:val="false"/>
          <w:bCs w:val="false"/>
          <w:sz w:val="22"/>
          <w:szCs w:val="22"/>
          <w:rtl/>
        </w:rPr>
        <w:t xml:space="preserve">- إذا رغبتم في إضافة حصص فردية (واحد لواحد)، يرجى التحقق من التوافر مع أحد المسؤولين قبل الإضافة.</w:t>
      </w:r>
    </w:p>
    <w:p>
      <w:pPr>
        <w:bidi/>
        <w:spacing w:after="160" w:line="320"/>
        <w:jc w:val="right"/>
      </w:pPr>
      <w:r>
        <w:rPr>
          <w:rFonts w:ascii="Arial" w:cs="Arial" w:eastAsia="Arial" w:hAnsi="Arial"/>
          <w:b w:val="false"/>
          <w:bCs w:val="false"/>
          <w:sz w:val="22"/>
          <w:szCs w:val="22"/>
          <w:rtl/>
        </w:rPr>
        <w:t xml:space="preserve">(المعلم الناطق الأصلي: 3,500 بيزو فلبيني لأسبوع إضافي واحد. المعلم الفلبيني: 1,750 بيزو فلبيني لأسبوع إضافي واحد.)</w:t>
      </w:r>
    </w:p>
    <w:p>
      <w:pPr>
        <w:bidi/>
        <w:spacing w:after="160" w:before="280"/>
        <w:jc w:val="right"/>
      </w:pPr>
      <w:r>
        <w:rPr>
          <w:rFonts w:ascii="Arial" w:cs="Arial" w:eastAsia="Arial" w:hAnsi="Arial"/>
          <w:b/>
          <w:bCs/>
          <w:sz w:val="26"/>
          <w:szCs w:val="26"/>
          <w:rtl/>
        </w:rPr>
        <w:t xml:space="preserve">4. قواعد الحياة اليومية</w:t>
      </w:r>
    </w:p>
    <w:tbl>
      <w:tblPr>
        <w:bidiVisual/>
        <w:tblW w:type="dxa" w:w="10600"/>
        <w:tblBorders>
          <w:top w:val="single" w:color="999999" w:sz="4"/>
          <w:left w:val="single" w:color="999999" w:sz="4"/>
          <w:bottom w:val="single" w:color="999999" w:sz="4"/>
          <w:right w:val="single" w:color="999999" w:sz="4"/>
          <w:insideH w:val="single" w:color="999999" w:sz="4"/>
          <w:insideV w:val="single" w:color="999999" w:sz="4"/>
        </w:tblBorders>
      </w:tblPr>
      <w:tblGrid>
        <w:gridCol w:w="2200"/>
        <w:gridCol w:w="2600"/>
        <w:gridCol w:w="2900"/>
        <w:gridCol w:w="2900"/>
      </w:tblGrid>
      <w:tr>
        <w:tc>
          <w:tcPr>
            <w:tcW w:type="dxa" w:w="2200"/>
            <w:shd w:fill="D9D9D9" w:color="auto" w:val="clear"/>
            <w:vAlign w:val="center"/>
          </w:tcPr>
          <w:p>
            <w:pPr>
              <w:bidi/>
              <w:jc w:val="center"/>
            </w:pPr>
            <w:r>
              <w:rPr>
                <w:rFonts w:ascii="Arial" w:cs="Arial" w:eastAsia="Arial" w:hAnsi="Arial"/>
                <w:b w:val="false"/>
                <w:bCs w:val="false"/>
                <w:sz w:val="20"/>
                <w:szCs w:val="20"/>
                <w:rtl/>
              </w:rPr>
              <w:t xml:space="preserve"/>
            </w:r>
          </w:p>
        </w:tc>
        <w:tc>
          <w:tcPr>
            <w:tcW w:type="dxa" w:w="2600"/>
            <w:shd w:fill="D9D9D9" w:color="auto" w:val="clear"/>
            <w:vAlign w:val="center"/>
          </w:tcPr>
          <w:p>
            <w:pPr>
              <w:bidi/>
              <w:jc w:val="center"/>
            </w:pPr>
            <w:r>
              <w:rPr>
                <w:rFonts w:ascii="Arial" w:cs="Arial" w:eastAsia="Arial" w:hAnsi="Arial"/>
                <w:b/>
                <w:bCs/>
                <w:sz w:val="20"/>
                <w:szCs w:val="20"/>
                <w:rtl/>
              </w:rPr>
              <w:t xml:space="preserve">الفطور</w:t>
            </w:r>
          </w:p>
        </w:tc>
        <w:tc>
          <w:tcPr>
            <w:tcW w:type="dxa" w:w="2900"/>
            <w:shd w:fill="D9D9D9" w:color="auto" w:val="clear"/>
            <w:vAlign w:val="center"/>
          </w:tcPr>
          <w:p>
            <w:pPr>
              <w:bidi/>
              <w:jc w:val="center"/>
            </w:pPr>
            <w:r>
              <w:rPr>
                <w:rFonts w:ascii="Arial" w:cs="Arial" w:eastAsia="Arial" w:hAnsi="Arial"/>
                <w:b/>
                <w:bCs/>
                <w:sz w:val="20"/>
                <w:szCs w:val="20"/>
                <w:rtl/>
              </w:rPr>
              <w:t xml:space="preserve">الغداء</w:t>
            </w:r>
          </w:p>
        </w:tc>
        <w:tc>
          <w:tcPr>
            <w:tcW w:type="dxa" w:w="2900"/>
            <w:shd w:fill="D9D9D9" w:color="auto" w:val="clear"/>
            <w:vAlign w:val="center"/>
          </w:tcPr>
          <w:p>
            <w:pPr>
              <w:bidi/>
              <w:jc w:val="center"/>
            </w:pPr>
            <w:r>
              <w:rPr>
                <w:rFonts w:ascii="Arial" w:cs="Arial" w:eastAsia="Arial" w:hAnsi="Arial"/>
                <w:b/>
                <w:bCs/>
                <w:sz w:val="20"/>
                <w:szCs w:val="20"/>
                <w:rtl/>
              </w:rPr>
              <w:t xml:space="preserve">العشاء</w:t>
            </w:r>
          </w:p>
        </w:tc>
      </w:tr>
      <w:tr>
        <w:tc>
          <w:tcPr>
            <w:tcW w:type="dxa" w:w="2200"/>
            <w:vAlign w:val="center"/>
          </w:tcPr>
          <w:p>
            <w:pPr>
              <w:bidi/>
              <w:jc w:val="center"/>
            </w:pPr>
            <w:r>
              <w:rPr>
                <w:rFonts w:ascii="Arial" w:cs="Arial" w:eastAsia="Arial" w:hAnsi="Arial"/>
                <w:b/>
                <w:bCs/>
                <w:sz w:val="20"/>
                <w:szCs w:val="20"/>
                <w:rtl/>
              </w:rPr>
              <w:t xml:space="preserve">أيام الأسبوع</w:t>
            </w:r>
          </w:p>
        </w:tc>
        <w:tc>
          <w:tcPr>
            <w:tcW w:type="dxa" w:w="2600"/>
            <w:vAlign w:val="center"/>
          </w:tcPr>
          <w:p>
            <w:pPr>
              <w:bidi/>
              <w:jc w:val="center"/>
            </w:pPr>
            <w:r>
              <w:rPr>
                <w:rFonts w:ascii="Arial" w:cs="Arial" w:eastAsia="Arial" w:hAnsi="Arial"/>
                <w:b w:val="false"/>
                <w:bCs w:val="false"/>
                <w:sz w:val="20"/>
                <w:szCs w:val="20"/>
                <w:rtl/>
              </w:rPr>
              <w:t xml:space="preserve">7:30 - 8:30 صباحًا</w:t>
            </w:r>
          </w:p>
        </w:tc>
        <w:tc>
          <w:tcPr>
            <w:tcW w:type="dxa" w:w="2900"/>
            <w:vAlign w:val="center"/>
          </w:tcPr>
          <w:p>
            <w:pPr>
              <w:bidi/>
              <w:jc w:val="center"/>
            </w:pPr>
            <w:r>
              <w:rPr>
                <w:rFonts w:ascii="Arial" w:cs="Arial" w:eastAsia="Arial" w:hAnsi="Arial"/>
                <w:b w:val="false"/>
                <w:bCs w:val="false"/>
                <w:sz w:val="20"/>
                <w:szCs w:val="20"/>
                <w:rtl/>
              </w:rPr>
              <w:t xml:space="preserve">12:35 - 1:30 ظهرًا</w:t>
            </w:r>
          </w:p>
        </w:tc>
        <w:tc>
          <w:tcPr>
            <w:tcW w:type="dxa" w:w="2900"/>
            <w:vAlign w:val="center"/>
          </w:tcPr>
          <w:p>
            <w:pPr>
              <w:bidi/>
              <w:jc w:val="center"/>
            </w:pPr>
            <w:r>
              <w:rPr>
                <w:rFonts w:ascii="Arial" w:cs="Arial" w:eastAsia="Arial" w:hAnsi="Arial"/>
                <w:b w:val="false"/>
                <w:bCs w:val="false"/>
                <w:sz w:val="20"/>
                <w:szCs w:val="20"/>
                <w:rtl/>
              </w:rPr>
              <w:t xml:space="preserve">5:00 - 6:30 مساءً</w:t>
            </w:r>
          </w:p>
        </w:tc>
      </w:tr>
      <w:tr>
        <w:tc>
          <w:tcPr>
            <w:tcW w:type="dxa" w:w="2200"/>
            <w:vAlign w:val="center"/>
          </w:tcPr>
          <w:p>
            <w:pPr>
              <w:bidi/>
              <w:jc w:val="center"/>
            </w:pPr>
            <w:r>
              <w:rPr>
                <w:rFonts w:ascii="Arial" w:cs="Arial" w:eastAsia="Arial" w:hAnsi="Arial"/>
                <w:b/>
                <w:bCs/>
                <w:sz w:val="20"/>
                <w:szCs w:val="20"/>
                <w:rtl/>
              </w:rPr>
              <w:t xml:space="preserve">عطلة نهاية الأسبوع</w:t>
            </w:r>
          </w:p>
        </w:tc>
        <w:tc>
          <w:tcPr>
            <w:tcW w:type="dxa" w:w="2600"/>
            <w:vAlign w:val="center"/>
          </w:tcPr>
          <w:p>
            <w:pPr>
              <w:bidi/>
              <w:jc w:val="center"/>
            </w:pPr>
            <w:r>
              <w:rPr>
                <w:rFonts w:ascii="Arial" w:cs="Arial" w:eastAsia="Arial" w:hAnsi="Arial"/>
                <w:b w:val="false"/>
                <w:bCs w:val="false"/>
                <w:sz w:val="18"/>
                <w:szCs w:val="18"/>
                <w:rtl/>
              </w:rPr>
              <w:t xml:space="preserve">أرز وحساء وكيمتشي (عبر تطبيق توصيل)</w:t>
            </w:r>
          </w:p>
        </w:tc>
        <w:tc>
          <w:tcPr>
            <w:tcW w:type="dxa" w:w="2900"/>
            <w:vAlign w:val="center"/>
          </w:tcPr>
          <w:p>
            <w:pPr>
              <w:bidi/>
              <w:jc w:val="center"/>
            </w:pPr>
            <w:r>
              <w:rPr>
                <w:rFonts w:ascii="Arial" w:cs="Arial" w:eastAsia="Arial" w:hAnsi="Arial"/>
                <w:b w:val="false"/>
                <w:bCs w:val="false"/>
                <w:sz w:val="18"/>
                <w:szCs w:val="18"/>
                <w:rtl/>
              </w:rPr>
              <w:t xml:space="preserve">أرز وحساء وكيمتشي (عبر تطبيق توصيل)</w:t>
            </w:r>
          </w:p>
        </w:tc>
        <w:tc>
          <w:tcPr>
            <w:tcW w:type="dxa" w:w="2900"/>
            <w:vAlign w:val="center"/>
          </w:tcPr>
          <w:p>
            <w:pPr>
              <w:bidi/>
              <w:jc w:val="center"/>
            </w:pPr>
            <w:r>
              <w:rPr>
                <w:rFonts w:ascii="Arial" w:cs="Arial" w:eastAsia="Arial" w:hAnsi="Arial"/>
                <w:b w:val="false"/>
                <w:bCs w:val="false"/>
                <w:sz w:val="20"/>
                <w:szCs w:val="20"/>
                <w:rtl/>
              </w:rPr>
              <w:t xml:space="preserve">—</w:t>
            </w:r>
          </w:p>
        </w:tc>
      </w:tr>
    </w:tbl>
    <w:p>
      <w:pPr>
        <w:spacing w:after="120"/>
      </w:pPr>
    </w:p>
    <w:p>
      <w:pPr>
        <w:bidi/>
        <w:spacing w:after="160"/>
        <w:jc w:val="right"/>
      </w:pPr>
      <w:r>
        <w:rPr>
          <w:rFonts w:ascii="Arial" w:cs="Arial" w:eastAsia="Arial" w:hAnsi="Arial"/>
          <w:b w:val="false"/>
          <w:bCs w:val="false"/>
          <w:sz w:val="20"/>
          <w:szCs w:val="20"/>
          <w:rtl/>
        </w:rPr>
        <w:t xml:space="preserve">(تُقدَّم الوجبات فقط في الأوقات المحددة.)</w:t>
      </w:r>
    </w:p>
    <w:p>
      <w:pPr>
        <w:bidi/>
        <w:spacing w:after="160" w:line="320"/>
        <w:jc w:val="right"/>
      </w:pPr>
      <w:r>
        <w:rPr>
          <w:rFonts w:ascii="Arial" w:cs="Arial" w:eastAsia="Arial" w:hAnsi="Arial"/>
          <w:b/>
          <w:bCs/>
          <w:sz w:val="22"/>
          <w:szCs w:val="22"/>
          <w:rtl/>
        </w:rPr>
        <w:t xml:space="preserve">الغسيل والتنظيف (أيام الغسيل: الطابق الأول - الاثنين والخميس / الطابق الثاني - الثلاثاء والجمعة / الطابق الثالث - الأربعاء والسبت)</w:t>
      </w:r>
    </w:p>
    <w:p>
      <w:pPr>
        <w:bidi/>
        <w:spacing w:after="160" w:line="320"/>
        <w:jc w:val="right"/>
      </w:pPr>
      <w:r>
        <w:rPr>
          <w:rFonts w:ascii="Arial" w:cs="Arial" w:eastAsia="Arial" w:hAnsi="Arial"/>
          <w:b w:val="false"/>
          <w:bCs w:val="false"/>
          <w:sz w:val="22"/>
          <w:szCs w:val="22"/>
          <w:rtl/>
        </w:rPr>
        <w:t xml:space="preserve">يتم التنظيف والغسيل في اليوم نفسه. (يُنشر الجدول على لوحة الإعلانات في الطابق الأول من المكتب.)</w:t>
      </w:r>
    </w:p>
    <w:p>
      <w:pPr>
        <w:bidi/>
        <w:spacing w:after="160" w:line="320"/>
        <w:jc w:val="right"/>
      </w:pPr>
      <w:r>
        <w:rPr>
          <w:rFonts w:ascii="Arial" w:cs="Arial" w:eastAsia="Arial" w:hAnsi="Arial"/>
          <w:b w:val="false"/>
          <w:bCs w:val="false"/>
          <w:sz w:val="22"/>
          <w:szCs w:val="22"/>
          <w:rtl/>
        </w:rPr>
        <w:t xml:space="preserve">يجب وضع الملابس المراد غسلها في السلة المخصصة في كل غرفة؛ ويتم جمع الغسيل مرتين أسبوعيًا. (طلبات إضافية: 200 بيزو فلبيني لكل سلة.)</w:t>
      </w:r>
    </w:p>
    <w:p>
      <w:pPr>
        <w:bidi/>
        <w:spacing w:after="160" w:line="320"/>
        <w:jc w:val="right"/>
      </w:pPr>
      <w:r>
        <w:rPr>
          <w:rFonts w:ascii="Arial" w:cs="Arial" w:eastAsia="Arial" w:hAnsi="Arial"/>
          <w:b w:val="false"/>
          <w:bCs w:val="false"/>
          <w:sz w:val="22"/>
          <w:szCs w:val="22"/>
          <w:rtl/>
        </w:rPr>
        <w:t xml:space="preserve">يرجى التحقق من الجيوب وغيرها من الأماكن بحثًا عن النقود أو الأغراض الشخصية قبل إرسال الملابس للغسيل.</w:t>
      </w:r>
    </w:p>
    <w:p>
      <w:pPr>
        <w:bidi/>
        <w:spacing w:after="160" w:line="320"/>
        <w:jc w:val="right"/>
      </w:pPr>
      <w:r>
        <w:rPr>
          <w:rFonts w:ascii="Arial" w:cs="Arial" w:eastAsia="Arial" w:hAnsi="Arial"/>
          <w:b w:val="false"/>
          <w:bCs w:val="false"/>
          <w:sz w:val="22"/>
          <w:szCs w:val="22"/>
          <w:rtl/>
        </w:rPr>
        <w:t xml:space="preserve">يرجى العلم أن الأكاديمية لا يمكنها تعويض أي تغيّر في اللون أو بهتان ناتج عن الغسيل.</w:t>
      </w:r>
    </w:p>
    <w:p>
      <w:pPr>
        <w:bidi/>
        <w:spacing w:after="160" w:line="320"/>
        <w:jc w:val="right"/>
      </w:pPr>
      <w:r>
        <w:rPr>
          <w:rFonts w:ascii="Arial" w:cs="Arial" w:eastAsia="Arial" w:hAnsi="Arial"/>
          <w:b w:val="false"/>
          <w:bCs w:val="false"/>
          <w:sz w:val="22"/>
          <w:szCs w:val="22"/>
          <w:rtl/>
        </w:rPr>
        <w:t xml:space="preserve">تتوفر خدمة الغسيل مرة واحدة أسبوعيًا كحد أقصى لكل شخص؛ يرجى وضع سلة الغسيل خارج بابكم بحلول الساعة 9:00 صباحًا في اليوم المحدد.</w:t>
      </w:r>
    </w:p>
    <w:p>
      <w:pPr>
        <w:bidi/>
        <w:spacing w:after="160" w:line="320"/>
        <w:jc w:val="right"/>
      </w:pPr>
      <w:r>
        <w:rPr>
          <w:rFonts w:ascii="Arial" w:cs="Arial" w:eastAsia="Arial" w:hAnsi="Arial"/>
          <w:b w:val="false"/>
          <w:bCs w:val="false"/>
          <w:sz w:val="22"/>
          <w:szCs w:val="22"/>
          <w:rtl/>
        </w:rPr>
        <w:t xml:space="preserve">يُمنع الدخول إلى غرفة الغسيل تحت أي ظرف من الظروف.</w:t>
      </w:r>
    </w:p>
    <w:p>
      <w:pPr>
        <w:bidi/>
        <w:spacing w:after="160" w:before="280"/>
        <w:jc w:val="right"/>
      </w:pPr>
      <w:r>
        <w:rPr>
          <w:rFonts w:ascii="Arial" w:cs="Arial" w:eastAsia="Arial" w:hAnsi="Arial"/>
          <w:b/>
          <w:bCs/>
          <w:sz w:val="26"/>
          <w:szCs w:val="26"/>
          <w:rtl/>
        </w:rPr>
        <w:t xml:space="preserve">● تخصيص الغرف</w:t>
      </w:r>
    </w:p>
    <w:p>
      <w:pPr>
        <w:bidi/>
        <w:spacing w:after="160" w:line="320"/>
        <w:jc w:val="right"/>
      </w:pPr>
      <w:r>
        <w:rPr>
          <w:rFonts w:ascii="Arial" w:cs="Arial" w:eastAsia="Arial" w:hAnsi="Arial"/>
          <w:b w:val="false"/>
          <w:bCs w:val="false"/>
          <w:sz w:val="22"/>
          <w:szCs w:val="22"/>
          <w:rtl/>
        </w:rPr>
        <w:t xml:space="preserve">1. لا يجوز للطلاب تغيير غرفتهم المخصصة من تلقاء أنفسهم دون موافقة مسبقة.</w:t>
      </w:r>
    </w:p>
    <w:p>
      <w:pPr>
        <w:bidi/>
        <w:spacing w:after="160" w:line="320"/>
        <w:jc w:val="right"/>
      </w:pPr>
      <w:r>
        <w:rPr>
          <w:rFonts w:ascii="Arial" w:cs="Arial" w:eastAsia="Arial" w:hAnsi="Arial"/>
          <w:b w:val="false"/>
          <w:bCs w:val="false"/>
          <w:sz w:val="22"/>
          <w:szCs w:val="22"/>
          <w:rtl/>
        </w:rPr>
        <w:t xml:space="preserve">2. إذا كنتم تقيمون في غرفة مزدوجة، وبعد تخرج زميلكم في الغرفة، لم ينتقل زميل جديد خلال أسبوعين، فقد يتم دمج غرفتين متشابهتين في غرفة مزدوجة واحدة.</w:t>
      </w:r>
    </w:p>
    <w:p>
      <w:pPr>
        <w:bidi/>
        <w:spacing w:after="160" w:line="320"/>
        <w:jc w:val="right"/>
      </w:pPr>
      <w:r>
        <w:rPr>
          <w:rFonts w:ascii="Arial" w:cs="Arial" w:eastAsia="Arial" w:hAnsi="Arial"/>
          <w:b w:val="false"/>
          <w:bCs w:val="false"/>
          <w:sz w:val="22"/>
          <w:szCs w:val="22"/>
          <w:rtl/>
        </w:rPr>
        <w:t xml:space="preserve">3. إذا رأت الأكاديمية أن هناك مخالفة للقواعد داخل إحدى الغرف أو أن هناك حاجة للتفتيش، يجوز لموظفي الأكاديمية تفتيش الغرفة.</w:t>
      </w:r>
    </w:p>
    <w:p>
      <w:pPr>
        <w:bidi/>
        <w:spacing w:after="160" w:line="320"/>
        <w:jc w:val="right"/>
      </w:pPr>
      <w:r>
        <w:rPr>
          <w:rFonts w:ascii="Arial" w:cs="Arial" w:eastAsia="Arial" w:hAnsi="Arial"/>
          <w:b w:val="false"/>
          <w:bCs w:val="false"/>
          <w:sz w:val="22"/>
          <w:szCs w:val="22"/>
          <w:rtl/>
        </w:rPr>
        <w:t xml:space="preserve">4. إذا رغبتم في ترقية غرفتكم (من غرفة مزدوجة إلى غرفة فردية)، يرجى استشارة أحد المسؤولين. لا يُسمح بالتخفيض إلى درجة أقل.</w:t>
      </w:r>
    </w:p>
    <w:p>
      <w:pPr>
        <w:bidi/>
        <w:spacing w:after="160" w:before="280"/>
        <w:jc w:val="right"/>
      </w:pPr>
      <w:r>
        <w:rPr>
          <w:rFonts w:ascii="Arial" w:cs="Arial" w:eastAsia="Arial" w:hAnsi="Arial"/>
          <w:b/>
          <w:bCs/>
          <w:sz w:val="26"/>
          <w:szCs w:val="26"/>
          <w:rtl/>
        </w:rPr>
        <w:t xml:space="preserve">قيود على الزوار الخارجيين</w:t>
      </w:r>
    </w:p>
    <w:p>
      <w:pPr>
        <w:bidi/>
        <w:spacing w:after="160" w:line="320"/>
        <w:jc w:val="right"/>
      </w:pPr>
      <w:r>
        <w:rPr>
          <w:rFonts w:ascii="Arial" w:cs="Arial" w:eastAsia="Arial" w:hAnsi="Arial"/>
          <w:b w:val="false"/>
          <w:bCs w:val="false"/>
          <w:sz w:val="22"/>
          <w:szCs w:val="22"/>
          <w:rtl/>
        </w:rPr>
        <w:t xml:space="preserve">لا يجوز للطلاب إحضار زوار من خارج الأكاديمية إلى السكن الداخلي دون إذن المدير، ويُمنع منعًا باتًا مبيت الزوار الخارجيين لليلة كاملة.</w:t>
      </w:r>
    </w:p>
    <w:p>
      <w:pPr>
        <w:bidi/>
        <w:spacing w:after="160" w:line="320"/>
        <w:jc w:val="right"/>
      </w:pPr>
      <w:r>
        <w:rPr>
          <w:rFonts w:ascii="Arial" w:cs="Arial" w:eastAsia="Arial" w:hAnsi="Arial"/>
          <w:b w:val="false"/>
          <w:bCs w:val="false"/>
          <w:sz w:val="22"/>
          <w:szCs w:val="22"/>
          <w:rtl/>
        </w:rPr>
        <w:t xml:space="preserve">يُعتبر الطلاب المفصولون والخريجون من الزوار الخارجيين، وتُطبَّق عليهم القيود المتعلقة بذلك.</w:t>
      </w:r>
    </w:p>
    <w:p>
      <w:pPr>
        <w:bidi/>
        <w:spacing w:after="160" w:before="280"/>
        <w:jc w:val="right"/>
      </w:pPr>
      <w:r>
        <w:rPr>
          <w:rFonts w:ascii="Arial" w:cs="Arial" w:eastAsia="Arial" w:hAnsi="Arial"/>
          <w:b/>
          <w:bCs/>
          <w:sz w:val="26"/>
          <w:szCs w:val="26"/>
          <w:rtl/>
        </w:rPr>
        <w:t xml:space="preserve">الاحترام المتبادل بين زملاء الغرفة</w:t>
      </w:r>
    </w:p>
    <w:p>
      <w:pPr>
        <w:bidi/>
        <w:spacing w:after="160" w:line="320"/>
        <w:jc w:val="right"/>
      </w:pPr>
      <w:r>
        <w:rPr>
          <w:rFonts w:ascii="Arial" w:cs="Arial" w:eastAsia="Arial" w:hAnsi="Arial"/>
          <w:b w:val="false"/>
          <w:bCs w:val="false"/>
          <w:sz w:val="22"/>
          <w:szCs w:val="22"/>
          <w:rtl/>
        </w:rPr>
        <w:t xml:space="preserve">- قد تنشأ مشكلات عند العيش المشترك مع طلاب من جنسيات أخرى، وكذلك من الجنسية نفسها. يرجى احترام ومراعاة أفكار وسلوكيات الآخرين (باستثناء الأمور المتعلقة بثقافة وسلوك كل بلد التي تُظهر قلة مراعاة).</w:t>
      </w:r>
    </w:p>
    <w:p>
      <w:pPr>
        <w:bidi/>
        <w:spacing w:after="160" w:line="320"/>
        <w:jc w:val="right"/>
      </w:pPr>
      <w:r>
        <w:rPr>
          <w:rFonts w:ascii="Arial" w:cs="Arial" w:eastAsia="Arial" w:hAnsi="Arial"/>
          <w:b w:val="false"/>
          <w:bCs w:val="false"/>
          <w:sz w:val="22"/>
          <w:szCs w:val="22"/>
          <w:rtl/>
        </w:rPr>
        <w:t xml:space="preserve">- في حال نشوء مشكلة لا يمكن تجنبها، قد تتمكن الأكاديمية (الموظفون المسؤولون) من المساعدة، إلا أن الأكاديمية غير مسؤولة عن النزاعات بين الطلاب كأفراد.</w:t>
      </w:r>
    </w:p>
    <w:p>
      <w:pPr>
        <w:bidi/>
        <w:spacing w:after="160" w:line="320"/>
        <w:jc w:val="right"/>
      </w:pPr>
      <w:r>
        <w:rPr>
          <w:rFonts w:ascii="Arial" w:cs="Arial" w:eastAsia="Arial" w:hAnsi="Arial"/>
          <w:b/>
          <w:bCs/>
          <w:sz w:val="22"/>
          <w:szCs w:val="22"/>
          <w:rtl/>
        </w:rPr>
        <w:t xml:space="preserve">الإنذارات والفصل: يجوز للأكاديمية، وفقًا لتقديرها، إصدار إشعار خطي أو إنذار لطالب بسبب مخالفة قواعد الأكاديمية، أو عدم حضور الحصص الدراسية، أو التسبب في نزاعات، أو إحداث ضوضاء عالية، أو المبيت خارج السكن، أو عدم الالتزام بموعد حظر التجول، أو إظهار سلوك سيئ، أو أسباب مماثلة. وقد يؤدي تراكم الإنذارات، وفقًا للوائح، إلى الفصل.</w:t>
      </w:r>
    </w:p>
    <w:p>
      <w:pPr>
        <w:bidi/>
        <w:spacing w:after="160" w:line="320"/>
        <w:jc w:val="right"/>
      </w:pPr>
      <w:r>
        <w:rPr>
          <w:rFonts w:ascii="Arial" w:cs="Arial" w:eastAsia="Arial" w:hAnsi="Arial"/>
          <w:b/>
          <w:bCs/>
          <w:sz w:val="22"/>
          <w:szCs w:val="22"/>
          <w:rtl/>
        </w:rPr>
        <w:t xml:space="preserve">في حالات معينة، قد يُنشر محتوى إشعار أو إنذار الطالب بشكل علني.</w:t>
      </w:r>
    </w:p>
    <w:p>
      <w:pPr>
        <w:bidi/>
        <w:spacing w:after="160" w:line="320"/>
        <w:jc w:val="right"/>
      </w:pPr>
      <w:r>
        <w:rPr>
          <w:rFonts w:ascii="Arial" w:cs="Arial" w:eastAsia="Arial" w:hAnsi="Arial"/>
          <w:b/>
          <w:bCs/>
          <w:sz w:val="22"/>
          <w:szCs w:val="22"/>
          <w:rtl/>
        </w:rPr>
        <w:t xml:space="preserve">إذا قام طالب بتنظيم أو قيادة تجمّع لطلاب آخرين، أو الإساءة لسمعة الأكاديمية بادعاءات غير مبنية على حقائق موضوعية، أو تحريض طلاب آخرين بطريقة تسبب خسارة أو ضررًا للأكاديمية، يجوز للأكاديمية فصل ذلك الطالب دون إنذار مسبق، ولن يُمنح أي استرداد.</w:t>
      </w:r>
    </w:p>
    <w:p>
      <w:pPr>
        <w:bidi/>
        <w:spacing w:after="160" w:line="320"/>
        <w:jc w:val="right"/>
      </w:pPr>
      <w:r>
        <w:rPr>
          <w:rFonts w:ascii="Arial" w:cs="Arial" w:eastAsia="Arial" w:hAnsi="Arial"/>
          <w:b/>
          <w:bCs/>
          <w:sz w:val="22"/>
          <w:szCs w:val="22"/>
          <w:rtl/>
        </w:rPr>
        <w:t xml:space="preserve">في حالات معينة، يجوز للأكاديمية اتخاذ إجراء قانوني للمطالبة بالتعويض عن الأضرار.</w:t>
      </w:r>
    </w:p>
    <w:p>
      <w:pPr>
        <w:bidi/>
        <w:spacing w:after="160" w:line="320"/>
        <w:jc w:val="right"/>
      </w:pPr>
      <w:r>
        <w:rPr>
          <w:rFonts w:ascii="Arial" w:cs="Arial" w:eastAsia="Arial" w:hAnsi="Arial"/>
          <w:b/>
          <w:bCs/>
          <w:sz w:val="22"/>
          <w:szCs w:val="22"/>
          <w:rtl/>
        </w:rPr>
        <w:t xml:space="preserve">تخضع جميع الأمور الأخرى للوائح هانا الداخلية، وتملك الأكاديمية السلطة الحصرية في أي مسائل قانونية أو تقاضٍ. لن يحصل الطلاب الذين يتم فصلهم بموجب قواعد الفصل على أي استرداد من الأكاديمية.</w:t>
      </w:r>
    </w:p>
    <w:p>
      <w:pPr>
        <w:bidi/>
        <w:spacing w:after="160" w:line="320"/>
        <w:jc w:val="right"/>
      </w:pPr>
      <w:r>
        <w:rPr>
          <w:rFonts w:ascii="Arial" w:cs="Arial" w:eastAsia="Arial" w:hAnsi="Arial"/>
          <w:b w:val="false"/>
          <w:bCs w:val="false"/>
          <w:sz w:val="22"/>
          <w:szCs w:val="22"/>
          <w:rtl/>
        </w:rPr>
        <w:t xml:space="preserve">للحفاظ على أجواء دراسية جيدة ونظام داخل الأكاديمية، يجوز اتخاذ الإجراءات التأديبية التالية.</w:t>
      </w:r>
    </w:p>
    <w:p>
      <w:pPr>
        <w:bidi/>
        <w:spacing w:after="160" w:line="320"/>
        <w:jc w:val="right"/>
      </w:pPr>
      <w:r>
        <w:rPr>
          <w:rFonts w:ascii="Arial" w:cs="Arial" w:eastAsia="Arial" w:hAnsi="Arial"/>
          <w:b w:val="false"/>
          <w:bCs w:val="false"/>
          <w:sz w:val="22"/>
          <w:szCs w:val="22"/>
          <w:rtl/>
        </w:rPr>
        <w:t xml:space="preserve">الإنذار: يُصدر إنذار عن كل مخالفة.</w:t>
      </w:r>
    </w:p>
    <w:p>
      <w:pPr>
        <w:bidi/>
        <w:spacing w:after="160" w:line="320"/>
        <w:jc w:val="right"/>
      </w:pPr>
      <w:r>
        <w:rPr>
          <w:rFonts w:ascii="Arial" w:cs="Arial" w:eastAsia="Arial" w:hAnsi="Arial"/>
          <w:b w:val="false"/>
          <w:bCs w:val="false"/>
          <w:sz w:val="22"/>
          <w:szCs w:val="22"/>
          <w:rtl/>
        </w:rPr>
        <w:t xml:space="preserve">الفصل: أ) سلوك يشكل سببًا للفصل الإلزامي بموجب قواعد الطلاب؛ ب) تراكم 3 إنذارات.</w:t>
      </w:r>
    </w:p>
    <w:p>
      <w:pPr>
        <w:bidi/>
        <w:spacing w:after="160" w:line="320"/>
        <w:jc w:val="right"/>
      </w:pPr>
      <w:r>
        <w:rPr>
          <w:rFonts w:ascii="Arial" w:cs="Arial" w:eastAsia="Arial" w:hAnsi="Arial"/>
          <w:b w:val="false"/>
          <w:bCs w:val="false"/>
          <w:sz w:val="22"/>
          <w:szCs w:val="22"/>
          <w:rtl/>
        </w:rPr>
        <w:t xml:space="preserve">إذا اعترض طالب حصل على إنذار خلال 48 ساعة، ستُتاح فرصة لإعادة النظر المشتركة، بمشاركة الشخص الذي أصدر الإنذار والطالب المعني والمدير.</w:t>
      </w:r>
    </w:p>
    <w:p>
      <w:pPr>
        <w:bidi/>
        <w:spacing w:after="160"/>
        <w:jc w:val="right"/>
      </w:pPr>
      <w:r>
        <w:rPr>
          <w:rFonts w:ascii="Arial" w:cs="Arial" w:eastAsia="Arial" w:hAnsi="Arial"/>
          <w:b w:val="false"/>
          <w:bCs w:val="false"/>
          <w:sz w:val="20"/>
          <w:szCs w:val="20"/>
          <w:rtl/>
        </w:rPr>
        <w:t xml:space="preserve">* الطلاب الذين يتم فصلهم قسريًا غير مؤهلين لأي استرداد عن الفترة المتبقية من البرنامج.</w:t>
      </w:r>
    </w:p>
    <w:p>
      <w:pPr>
        <w:bidi/>
        <w:spacing w:after="160" w:before="280"/>
        <w:jc w:val="right"/>
      </w:pPr>
      <w:r>
        <w:rPr>
          <w:rFonts w:ascii="Arial" w:cs="Arial" w:eastAsia="Arial" w:hAnsi="Arial"/>
          <w:b/>
          <w:bCs/>
          <w:sz w:val="26"/>
          <w:szCs w:val="26"/>
          <w:rtl/>
        </w:rPr>
        <w:t xml:space="preserve">أسباب الإنذار</w:t>
      </w:r>
    </w:p>
    <w:p>
      <w:pPr>
        <w:bidi/>
        <w:spacing w:after="160" w:line="320"/>
        <w:jc w:val="right"/>
      </w:pPr>
      <w:r>
        <w:rPr>
          <w:rFonts w:ascii="Arial" w:cs="Arial" w:eastAsia="Arial" w:hAnsi="Arial"/>
          <w:b w:val="false"/>
          <w:bCs w:val="false"/>
          <w:sz w:val="22"/>
          <w:szCs w:val="22"/>
          <w:rtl/>
        </w:rPr>
        <w:t xml:space="preserve">الإخلال بالنظام داخل الأكاديمية، أو عدم الامتثال للتعليمات المعقولة الصادرة عن موظفي الأكاديمية أو مسؤول الطلاب</w:t>
      </w:r>
    </w:p>
    <w:p>
      <w:pPr>
        <w:bidi/>
        <w:spacing w:after="160" w:line="320"/>
        <w:jc w:val="right"/>
      </w:pPr>
      <w:r>
        <w:rPr>
          <w:rFonts w:ascii="Arial" w:cs="Arial" w:eastAsia="Arial" w:hAnsi="Arial"/>
          <w:b w:val="false"/>
          <w:bCs w:val="false"/>
          <w:sz w:val="22"/>
          <w:szCs w:val="22"/>
          <w:rtl/>
        </w:rPr>
        <w:t xml:space="preserve">طلب دروس خصوصية من معلم في هانا، بمعزل عن حصص الأكاديمية، دون علم الأكاديمية</w:t>
      </w:r>
    </w:p>
    <w:p>
      <w:pPr>
        <w:bidi/>
        <w:spacing w:after="160" w:line="320"/>
        <w:jc w:val="right"/>
      </w:pPr>
      <w:r>
        <w:rPr>
          <w:rFonts w:ascii="Arial" w:cs="Arial" w:eastAsia="Arial" w:hAnsi="Arial"/>
          <w:b w:val="false"/>
          <w:bCs w:val="false"/>
          <w:sz w:val="22"/>
          <w:szCs w:val="22"/>
          <w:rtl/>
        </w:rPr>
        <w:t xml:space="preserve">إحضار أو استخدام مواد خطرة (غاز البيوتان، المواد القابلة للاشتعال، وغيرها من المواد التي تحددها الأكاديمية)</w:t>
      </w:r>
    </w:p>
    <w:p>
      <w:pPr>
        <w:bidi/>
        <w:spacing w:after="160" w:line="320"/>
        <w:jc w:val="right"/>
      </w:pPr>
      <w:r>
        <w:rPr>
          <w:rFonts w:ascii="Arial" w:cs="Arial" w:eastAsia="Arial" w:hAnsi="Arial"/>
          <w:b w:val="false"/>
          <w:bCs w:val="false"/>
          <w:sz w:val="22"/>
          <w:szCs w:val="22"/>
          <w:rtl/>
        </w:rPr>
        <w:t xml:space="preserve">المبيت خارج السكن دون الإبلاغ عن ذلك</w:t>
      </w:r>
    </w:p>
    <w:p>
      <w:pPr>
        <w:bidi/>
        <w:spacing w:after="160" w:line="320"/>
        <w:jc w:val="right"/>
      </w:pPr>
      <w:r>
        <w:rPr>
          <w:rFonts w:ascii="Arial" w:cs="Arial" w:eastAsia="Arial" w:hAnsi="Arial"/>
          <w:b/>
          <w:bCs/>
          <w:sz w:val="22"/>
          <w:szCs w:val="22"/>
          <w:rtl/>
        </w:rPr>
        <w:t xml:space="preserve">إتلاف المرافق أو التجهيزات عن قصد، أو تعديل غرفة السكن الداخلي دون إذن</w:t>
      </w:r>
    </w:p>
    <w:p>
      <w:pPr>
        <w:bidi/>
        <w:spacing w:after="160" w:line="320"/>
        <w:jc w:val="right"/>
      </w:pPr>
      <w:r>
        <w:rPr>
          <w:rFonts w:ascii="Arial" w:cs="Arial" w:eastAsia="Arial" w:hAnsi="Arial"/>
          <w:b w:val="false"/>
          <w:bCs w:val="false"/>
          <w:sz w:val="22"/>
          <w:szCs w:val="22"/>
          <w:rtl/>
        </w:rPr>
        <w:t xml:space="preserve">إزعاج دراسة أو نوم الآخرين من خلال سلوك صاخب (لا سيما داخل السكن الداخلي) — يخضع لنظام الإبلاغ</w:t>
      </w:r>
    </w:p>
    <w:p>
      <w:pPr>
        <w:bidi/>
        <w:spacing w:after="160" w:line="320"/>
        <w:jc w:val="right"/>
      </w:pPr>
      <w:r>
        <w:rPr>
          <w:rFonts w:ascii="Arial" w:cs="Arial" w:eastAsia="Arial" w:hAnsi="Arial"/>
          <w:b w:val="false"/>
          <w:bCs w:val="false"/>
          <w:sz w:val="22"/>
          <w:szCs w:val="22"/>
          <w:rtl/>
        </w:rPr>
        <w:t xml:space="preserve">الاحتفاظ بحيوانات أليفة داخل السكن الداخلي</w:t>
      </w:r>
    </w:p>
    <w:p>
      <w:pPr>
        <w:bidi/>
        <w:spacing w:after="160" w:line="320"/>
        <w:jc w:val="right"/>
      </w:pPr>
      <w:r>
        <w:rPr>
          <w:rFonts w:ascii="Arial" w:cs="Arial" w:eastAsia="Arial" w:hAnsi="Arial"/>
          <w:b w:val="false"/>
          <w:bCs w:val="false"/>
          <w:sz w:val="22"/>
          <w:szCs w:val="22"/>
          <w:rtl/>
        </w:rPr>
        <w:t xml:space="preserve">تغيير الغرف دون إذن</w:t>
      </w:r>
    </w:p>
    <w:p>
      <w:pPr>
        <w:bidi/>
        <w:spacing w:after="160" w:line="320"/>
        <w:jc w:val="right"/>
      </w:pPr>
      <w:r>
        <w:rPr>
          <w:rFonts w:ascii="Arial" w:cs="Arial" w:eastAsia="Arial" w:hAnsi="Arial"/>
          <w:b w:val="false"/>
          <w:bCs w:val="false"/>
          <w:sz w:val="22"/>
          <w:szCs w:val="22"/>
          <w:rtl/>
        </w:rPr>
        <w:t xml:space="preserve">التدخين داخل المبنى</w:t>
      </w:r>
    </w:p>
    <w:p>
      <w:pPr>
        <w:bidi/>
        <w:spacing w:after="160" w:line="320"/>
        <w:jc w:val="right"/>
      </w:pPr>
      <w:r>
        <w:rPr>
          <w:rFonts w:ascii="Arial" w:cs="Arial" w:eastAsia="Arial" w:hAnsi="Arial"/>
          <w:b w:val="false"/>
          <w:bCs w:val="false"/>
          <w:sz w:val="22"/>
          <w:szCs w:val="22"/>
          <w:rtl/>
        </w:rPr>
        <w:t xml:space="preserve">مخالفة موعد حظر التجول</w:t>
      </w:r>
    </w:p>
    <w:p>
      <w:pPr>
        <w:bidi/>
        <w:spacing w:after="160" w:line="320"/>
        <w:jc w:val="right"/>
      </w:pPr>
      <w:r>
        <w:rPr>
          <w:rFonts w:ascii="Arial" w:cs="Arial" w:eastAsia="Arial" w:hAnsi="Arial"/>
          <w:b w:val="false"/>
          <w:bCs w:val="false"/>
          <w:sz w:val="22"/>
          <w:szCs w:val="22"/>
          <w:rtl/>
        </w:rPr>
        <w:t xml:space="preserve">إظهار مبالغ فيه للمودة داخل الأكاديمية — يخضع لنظام الإبلاغ</w:t>
      </w:r>
    </w:p>
    <w:p>
      <w:pPr>
        <w:bidi/>
        <w:spacing w:after="160" w:before="280"/>
        <w:jc w:val="right"/>
      </w:pPr>
      <w:r>
        <w:rPr>
          <w:rFonts w:ascii="Arial" w:cs="Arial" w:eastAsia="Arial" w:hAnsi="Arial"/>
          <w:b/>
          <w:bCs/>
          <w:sz w:val="26"/>
          <w:szCs w:val="26"/>
          <w:rtl/>
        </w:rPr>
        <w:t xml:space="preserve">أسباب الفصل</w:t>
      </w:r>
    </w:p>
    <w:p>
      <w:pPr>
        <w:bidi/>
        <w:spacing w:after="160" w:line="320"/>
        <w:jc w:val="right"/>
      </w:pPr>
      <w:r>
        <w:rPr>
          <w:rFonts w:ascii="Arial" w:cs="Arial" w:eastAsia="Arial" w:hAnsi="Arial"/>
          <w:b/>
          <w:bCs/>
          <w:sz w:val="22"/>
          <w:szCs w:val="22"/>
          <w:rtl/>
        </w:rPr>
        <w:t xml:space="preserve">سيؤدي ما يلي إلى الفصل الفوري. وفي هذه الحالات، لن يُمنح أي استرداد.</w:t>
      </w:r>
    </w:p>
    <w:p>
      <w:pPr>
        <w:bidi/>
        <w:spacing w:after="160" w:line="320"/>
        <w:jc w:val="right"/>
      </w:pPr>
      <w:r>
        <w:rPr>
          <w:rFonts w:ascii="Arial" w:cs="Arial" w:eastAsia="Arial" w:hAnsi="Arial"/>
          <w:b w:val="false"/>
          <w:bCs w:val="false"/>
          <w:sz w:val="22"/>
          <w:szCs w:val="22"/>
          <w:rtl/>
        </w:rPr>
        <w:t xml:space="preserve">التعايش المختلط بين الجنسين في السكن الداخلي دون إذن من الأكاديمية</w:t>
      </w:r>
    </w:p>
    <w:p>
      <w:pPr>
        <w:bidi/>
        <w:spacing w:after="160" w:line="320"/>
        <w:jc w:val="right"/>
      </w:pPr>
      <w:r>
        <w:rPr>
          <w:rFonts w:ascii="Arial" w:cs="Arial" w:eastAsia="Arial" w:hAnsi="Arial"/>
          <w:b w:val="false"/>
          <w:bCs w:val="false"/>
          <w:sz w:val="22"/>
          <w:szCs w:val="22"/>
          <w:rtl/>
        </w:rPr>
        <w:t xml:space="preserve">العنف أو الإتلاف المتعمد للممتلكات، داخل أو خارج مقر الأكاديمية</w:t>
      </w:r>
    </w:p>
    <w:p>
      <w:pPr>
        <w:bidi/>
        <w:spacing w:after="160" w:line="320"/>
        <w:jc w:val="right"/>
      </w:pPr>
      <w:r>
        <w:rPr>
          <w:rFonts w:ascii="Arial" w:cs="Arial" w:eastAsia="Arial" w:hAnsi="Arial"/>
          <w:b w:val="false"/>
          <w:bCs w:val="false"/>
          <w:sz w:val="22"/>
          <w:szCs w:val="22"/>
          <w:rtl/>
        </w:rPr>
        <w:t xml:space="preserve">نشر معلومات كاذبة غير مبنية على حقائق موضوعية، أو التشهير، أو تحريض الآخرين</w:t>
      </w:r>
    </w:p>
    <w:p>
      <w:pPr>
        <w:bidi/>
        <w:spacing w:after="160" w:line="320"/>
        <w:jc w:val="right"/>
      </w:pPr>
      <w:r>
        <w:rPr>
          <w:rFonts w:ascii="Arial" w:cs="Arial" w:eastAsia="Arial" w:hAnsi="Arial"/>
          <w:b w:val="false"/>
          <w:bCs w:val="false"/>
          <w:sz w:val="22"/>
          <w:szCs w:val="22"/>
          <w:rtl/>
        </w:rPr>
        <w:t xml:space="preserve">الإدلاء بتصريحات مهينة أو ممارسة سلوك مهين أو عنيف تجاه المعلمين أو الموظفين</w:t>
      </w:r>
    </w:p>
    <w:p>
      <w:pPr>
        <w:bidi/>
        <w:spacing w:after="160" w:line="320"/>
        <w:jc w:val="right"/>
      </w:pPr>
      <w:r>
        <w:rPr>
          <w:rFonts w:ascii="Arial" w:cs="Arial" w:eastAsia="Arial" w:hAnsi="Arial"/>
          <w:b w:val="false"/>
          <w:bCs w:val="false"/>
          <w:sz w:val="22"/>
          <w:szCs w:val="22"/>
          <w:rtl/>
        </w:rPr>
        <w:t xml:space="preserve">سرقة ممتلكات شخص آخر</w:t>
      </w:r>
    </w:p>
    <w:p>
      <w:pPr>
        <w:bidi/>
        <w:spacing w:after="160" w:line="320"/>
        <w:jc w:val="right"/>
      </w:pPr>
      <w:r>
        <w:rPr>
          <w:rFonts w:ascii="Arial" w:cs="Arial" w:eastAsia="Arial" w:hAnsi="Arial"/>
          <w:b w:val="false"/>
          <w:bCs w:val="false"/>
          <w:sz w:val="22"/>
          <w:szCs w:val="22"/>
          <w:rtl/>
        </w:rPr>
        <w:t xml:space="preserve">السماح لزوار خارجيين بدخول الأكاديمية أو السكن الداخلي، أو تقديم مبيت أو وجبات لهم، دون إذن</w:t>
      </w:r>
    </w:p>
    <w:p>
      <w:pPr>
        <w:bidi/>
        <w:spacing w:after="160" w:line="320"/>
        <w:jc w:val="right"/>
      </w:pPr>
      <w:r>
        <w:rPr>
          <w:rFonts w:ascii="Arial" w:cs="Arial" w:eastAsia="Arial" w:hAnsi="Arial"/>
          <w:b w:val="false"/>
          <w:bCs w:val="false"/>
          <w:sz w:val="22"/>
          <w:szCs w:val="22"/>
          <w:rtl/>
        </w:rPr>
        <w:t xml:space="preserve">التسبب عمدًا في ضرر أو خسارة للأكاديمية</w:t>
      </w:r>
    </w:p>
    <w:p>
      <w:pPr>
        <w:bidi/>
        <w:spacing w:after="160" w:line="320"/>
        <w:jc w:val="right"/>
      </w:pPr>
      <w:r>
        <w:rPr>
          <w:rFonts w:ascii="Arial" w:cs="Arial" w:eastAsia="Arial" w:hAnsi="Arial"/>
          <w:b w:val="false"/>
          <w:bCs w:val="false"/>
          <w:sz w:val="22"/>
          <w:szCs w:val="22"/>
          <w:rtl/>
        </w:rPr>
        <w:t xml:space="preserve">مخالفة القانون الفلبيني، مما يؤدي إلى الاعتقال أو الاحتجاز أو الحبس من قِبل الشرطة</w:t>
      </w:r>
    </w:p>
    <w:p>
      <w:pPr>
        <w:bidi/>
        <w:spacing w:after="160" w:line="320"/>
        <w:jc w:val="right"/>
      </w:pPr>
      <w:r>
        <w:rPr>
          <w:rFonts w:ascii="Arial" w:cs="Arial" w:eastAsia="Arial" w:hAnsi="Arial"/>
          <w:b w:val="false"/>
          <w:bCs w:val="false"/>
          <w:sz w:val="22"/>
          <w:szCs w:val="22"/>
          <w:rtl/>
        </w:rPr>
        <w:t xml:space="preserve">التسبب في شغب بسبب السُّكر، أو ارتكاب أعمال عنف، أو المشاركة الفعلية في مثل هذه الأعمال</w:t>
      </w:r>
    </w:p>
    <w:p>
      <w:pPr>
        <w:bidi/>
        <w:spacing w:after="160" w:line="320"/>
        <w:jc w:val="right"/>
      </w:pPr>
      <w:r>
        <w:rPr>
          <w:rFonts w:ascii="Arial" w:cs="Arial" w:eastAsia="Arial" w:hAnsi="Arial"/>
          <w:b w:val="false"/>
          <w:bCs w:val="false"/>
          <w:sz w:val="22"/>
          <w:szCs w:val="22"/>
          <w:rtl/>
        </w:rPr>
        <w:t xml:space="preserve">إتلاف الإشعارات أو المستندات الرسمية المنشورة</w:t>
      </w:r>
    </w:p>
    <w:p>
      <w:pPr>
        <w:bidi/>
        <w:spacing w:after="160" w:line="320"/>
        <w:jc w:val="right"/>
      </w:pPr>
      <w:r>
        <w:rPr>
          <w:rFonts w:ascii="Arial" w:cs="Arial" w:eastAsia="Arial" w:hAnsi="Arial"/>
          <w:b w:val="false"/>
          <w:bCs w:val="false"/>
          <w:sz w:val="22"/>
          <w:szCs w:val="22"/>
          <w:rtl/>
        </w:rPr>
        <w:t xml:space="preserve">نسخ المفاتيح دون إذن، أو استخدامها، أو إعارتها للآخرين</w:t>
      </w:r>
    </w:p>
    <w:p>
      <w:pPr>
        <w:bidi/>
        <w:spacing w:after="160" w:line="320"/>
        <w:jc w:val="right"/>
      </w:pPr>
      <w:r>
        <w:rPr>
          <w:rFonts w:ascii="Arial" w:cs="Arial" w:eastAsia="Arial" w:hAnsi="Arial"/>
          <w:b w:val="false"/>
          <w:bCs w:val="false"/>
          <w:sz w:val="22"/>
          <w:szCs w:val="22"/>
          <w:rtl/>
        </w:rPr>
        <w:t xml:space="preserve">شرب الكحول، أو المقامرة، أو إساءة استخدام المخدرات داخل الأكاديمية (بما في ذلك السكن الداخلي)</w:t>
      </w:r>
    </w:p>
    <w:p>
      <w:pPr>
        <w:bidi/>
        <w:spacing w:after="160" w:line="320"/>
        <w:jc w:val="right"/>
      </w:pPr>
      <w:r>
        <w:rPr>
          <w:rFonts w:ascii="Arial" w:cs="Arial" w:eastAsia="Arial" w:hAnsi="Arial"/>
          <w:b w:val="false"/>
          <w:bCs w:val="false"/>
          <w:sz w:val="22"/>
          <w:szCs w:val="22"/>
          <w:rtl/>
        </w:rPr>
        <w:t xml:space="preserve">الدخول إلى غرفة الجنس الآخر دون إذن الأكاديمية</w:t>
      </w:r>
    </w:p>
    <w:p>
      <w:pPr>
        <w:bidi/>
        <w:spacing w:after="160" w:line="320"/>
        <w:jc w:val="right"/>
      </w:pPr>
      <w:r>
        <w:rPr>
          <w:rFonts w:ascii="Arial" w:cs="Arial" w:eastAsia="Arial" w:hAnsi="Arial"/>
          <w:b w:val="false"/>
          <w:bCs w:val="false"/>
          <w:sz w:val="22"/>
          <w:szCs w:val="22"/>
          <w:rtl/>
        </w:rPr>
        <w:t xml:space="preserve">تخضع جميع الأمور الأخرى لقرارات أكاديمية هانا الداخلية، وتملك الأكاديمية السلطة الحصرية في أي مسائل قانونية أو تقاضٍ.</w:t>
      </w:r>
    </w:p>
    <w:p>
      <w:pPr>
        <w:bidi/>
        <w:spacing w:after="160" w:before="280"/>
        <w:jc w:val="right"/>
      </w:pPr>
      <w:r>
        <w:rPr>
          <w:rFonts w:ascii="Arial" w:cs="Arial" w:eastAsia="Arial" w:hAnsi="Arial"/>
          <w:b/>
          <w:bCs/>
          <w:sz w:val="26"/>
          <w:szCs w:val="26"/>
          <w:rtl/>
        </w:rPr>
        <w:t xml:space="preserve">5. التعويضات، وتمديد البرنامج، والإقامة الممتدة، والأغراض المفقودة</w:t>
      </w:r>
    </w:p>
    <w:p>
      <w:pPr>
        <w:bidi/>
        <w:spacing w:after="160" w:line="320"/>
        <w:jc w:val="right"/>
      </w:pPr>
      <w:r>
        <w:rPr>
          <w:rFonts w:ascii="Arial" w:cs="Arial" w:eastAsia="Arial" w:hAnsi="Arial"/>
          <w:b w:val="false"/>
          <w:bCs w:val="false"/>
          <w:sz w:val="22"/>
          <w:szCs w:val="22"/>
          <w:rtl/>
        </w:rPr>
        <w:t xml:space="preserve">- يجب على أي طالب يتسبب في إتلاف مرافق أو تجهيزات السكن الداخلي دفع تعويض عن قيمة الضرر.</w:t>
      </w:r>
    </w:p>
    <w:p>
      <w:pPr>
        <w:bidi/>
        <w:spacing w:after="160" w:line="320"/>
        <w:jc w:val="right"/>
      </w:pPr>
      <w:r>
        <w:rPr>
          <w:rFonts w:ascii="Arial" w:cs="Arial" w:eastAsia="Arial" w:hAnsi="Arial"/>
          <w:b w:val="false"/>
          <w:bCs w:val="false"/>
          <w:sz w:val="22"/>
          <w:szCs w:val="22"/>
          <w:rtl/>
        </w:rPr>
        <w:t xml:space="preserve">- يجب على الطلاب أن يقوم موظفو الأكاديمية بفحص تجهيزاتهم وأغراضهم يوم إخلاء السكن.</w:t>
      </w:r>
    </w:p>
    <w:p>
      <w:pPr>
        <w:bidi/>
        <w:spacing w:after="160" w:line="320"/>
        <w:jc w:val="right"/>
      </w:pPr>
      <w:r>
        <w:rPr>
          <w:rFonts w:ascii="Arial" w:cs="Arial" w:eastAsia="Arial" w:hAnsi="Arial"/>
          <w:b w:val="false"/>
          <w:bCs w:val="false"/>
          <w:sz w:val="22"/>
          <w:szCs w:val="22"/>
          <w:rtl/>
        </w:rPr>
        <w:t xml:space="preserve">(سيتم إعادة مبلغ التأمين بعد تأكيد أحد المسؤولين حالة الغرفة.)</w:t>
      </w:r>
    </w:p>
    <w:p>
      <w:pPr>
        <w:bidi/>
        <w:spacing w:after="160" w:line="320"/>
        <w:jc w:val="right"/>
      </w:pPr>
      <w:r>
        <w:rPr>
          <w:rFonts w:ascii="Arial" w:cs="Arial" w:eastAsia="Arial" w:hAnsi="Arial"/>
          <w:b w:val="false"/>
          <w:bCs w:val="false"/>
          <w:sz w:val="22"/>
          <w:szCs w:val="22"/>
          <w:rtl/>
        </w:rPr>
        <w:t xml:space="preserve">- يجب على الطلاب الراغبين في تمديد برنامجهم إبلاغ مكتب الأكاديمية قبل انتهاء برنامجهم بأسبوعين على الأقل.</w:t>
      </w:r>
    </w:p>
    <w:p>
      <w:pPr>
        <w:bidi/>
        <w:spacing w:after="160" w:line="320"/>
        <w:jc w:val="right"/>
      </w:pPr>
      <w:r>
        <w:rPr>
          <w:rFonts w:ascii="Arial" w:cs="Arial" w:eastAsia="Arial" w:hAnsi="Arial"/>
          <w:b w:val="false"/>
          <w:bCs w:val="false"/>
          <w:sz w:val="22"/>
          <w:szCs w:val="22"/>
          <w:rtl/>
        </w:rPr>
        <w:t xml:space="preserve">(حتى في حال تقديم الطلب قبل أكثر من أسبوعين، قد لا يكون التمديد ممكنًا في حال عدم توفر غرف شاغرة.)</w:t>
      </w:r>
    </w:p>
    <w:p>
      <w:pPr>
        <w:bidi/>
        <w:spacing w:after="160" w:line="320"/>
        <w:jc w:val="right"/>
      </w:pPr>
      <w:r>
        <w:rPr>
          <w:rFonts w:ascii="Arial" w:cs="Arial" w:eastAsia="Arial" w:hAnsi="Arial"/>
          <w:b w:val="false"/>
          <w:bCs w:val="false"/>
          <w:sz w:val="22"/>
          <w:szCs w:val="22"/>
          <w:rtl/>
        </w:rPr>
        <w:t xml:space="preserve">- يُحتسب البرنامج بوحدات أسبوعية؛ وتنتهي الحصص الدراسية يوم جمعة الأسبوع الأخير، ويكون إخلاء السكن بحلول الساعة 1:00 ظهرًا يوم السبت.</w:t>
      </w:r>
    </w:p>
    <w:p>
      <w:pPr>
        <w:bidi/>
        <w:spacing w:after="160" w:line="320"/>
        <w:jc w:val="right"/>
      </w:pPr>
      <w:r>
        <w:rPr>
          <w:rFonts w:ascii="Arial" w:cs="Arial" w:eastAsia="Arial" w:hAnsi="Arial"/>
          <w:b w:val="false"/>
          <w:bCs w:val="false"/>
          <w:sz w:val="22"/>
          <w:szCs w:val="22"/>
          <w:rtl/>
        </w:rPr>
        <w:t xml:space="preserve">- إذا احتجتم للبقاء في السكن الداخلي لفترة أطول بسبب ظروف لا يمكن تجنبها مثل مواعيد الرحلات الجوية، يمكن ترتيب إقامة ممتدة — حسب توفر الغرف وبعد التشاور مع أحد المسؤولين — مقابل دفع رسوم إضافية.</w:t>
      </w:r>
    </w:p>
    <w:p>
      <w:pPr>
        <w:bidi/>
        <w:spacing w:after="160" w:line="320"/>
        <w:jc w:val="right"/>
      </w:pPr>
      <w:r>
        <w:rPr>
          <w:rFonts w:ascii="Arial" w:cs="Arial" w:eastAsia="Arial" w:hAnsi="Arial"/>
          <w:b w:val="false"/>
          <w:bCs w:val="false"/>
          <w:sz w:val="22"/>
          <w:szCs w:val="22"/>
          <w:rtl/>
        </w:rPr>
        <w:t xml:space="preserve">- الرسوم الإضافية: غرفة عادية 1,200 بيزو فلبيني / غرفة عائلية 1,500 بيزو فلبيني (حتى منتصف ليل السبت)؛ غرفة عادية 1,500 بيزو فلبيني / غرفة عائلية 2,000 بيزو فلبيني (حتى الساعة 1:00 ظهرًا من اليوم التالي، وتشمل الوجبات).</w:t>
      </w:r>
    </w:p>
    <w:p>
      <w:pPr>
        <w:bidi/>
        <w:spacing w:after="160" w:line="320"/>
        <w:jc w:val="right"/>
      </w:pPr>
      <w:r>
        <w:rPr>
          <w:rFonts w:ascii="Arial" w:cs="Arial" w:eastAsia="Arial" w:hAnsi="Arial"/>
          <w:b w:val="false"/>
          <w:bCs w:val="false"/>
          <w:sz w:val="22"/>
          <w:szCs w:val="22"/>
          <w:rtl/>
        </w:rPr>
        <w:t xml:space="preserve">- قد تتغير غرفتكم خلال أي فترة إقامة ممتدة.</w:t>
      </w:r>
    </w:p>
    <w:p>
      <w:pPr>
        <w:bidi/>
        <w:spacing w:after="160" w:line="320"/>
        <w:jc w:val="right"/>
      </w:pPr>
      <w:r>
        <w:rPr>
          <w:rFonts w:ascii="Arial" w:cs="Arial" w:eastAsia="Arial" w:hAnsi="Arial"/>
          <w:b w:val="false"/>
          <w:bCs w:val="false"/>
          <w:sz w:val="22"/>
          <w:szCs w:val="22"/>
          <w:rtl/>
        </w:rPr>
        <w:t xml:space="preserve">- هذا إجراء لا مفر منه يُتخذ لتجهيز الغرف لاستقبال العدد الكبير من الطلاب الجدد الذين يصلون بعد ظهر يوم السبت، لذا نرجو تفهمكم.</w:t>
      </w:r>
    </w:p>
    <w:p>
      <w:pPr>
        <w:bidi/>
        <w:spacing w:after="160" w:line="320"/>
        <w:jc w:val="right"/>
      </w:pPr>
      <w:r>
        <w:rPr>
          <w:rFonts w:ascii="Arial" w:cs="Arial" w:eastAsia="Arial" w:hAnsi="Arial"/>
          <w:b/>
          <w:bCs/>
          <w:sz w:val="22"/>
          <w:szCs w:val="22"/>
          <w:rtl/>
        </w:rPr>
        <w:t xml:space="preserve">- يجب على الطلاب الحفاظ على أشيائهم الثمينة ونقودهم بأمان لتجنب فقدانها، وهم مسؤولون شخصيًا عن أغراضهم الخاصة. يرجى أيضًا توخي الحذر في إدارة أغراضكم عند الخروج أو السفر.</w:t>
      </w:r>
    </w:p>
    <w:p>
      <w:pPr>
        <w:bidi/>
        <w:spacing w:after="160" w:line="320"/>
        <w:jc w:val="right"/>
      </w:pPr>
      <w:r>
        <w:rPr>
          <w:rFonts w:ascii="Arial" w:cs="Arial" w:eastAsia="Arial" w:hAnsi="Arial"/>
          <w:b w:val="false"/>
          <w:bCs w:val="false"/>
          <w:sz w:val="22"/>
          <w:szCs w:val="22"/>
          <w:rtl/>
        </w:rPr>
        <w:t xml:space="preserve">- خلال موسم عيد الميلاد على وجه الخصوص، يرجى تجنب استخدام التريسيكل (الدراجات ثلاثية العجلات) ليلًا واستخدام سيارات الأجرة بدلاً من ذلك.</w:t>
      </w:r>
    </w:p>
    <w:p>
      <w:pPr>
        <w:bidi/>
        <w:spacing w:after="160" w:line="320"/>
        <w:jc w:val="right"/>
      </w:pPr>
      <w:r>
        <w:rPr>
          <w:rFonts w:ascii="Arial" w:cs="Arial" w:eastAsia="Arial" w:hAnsi="Arial"/>
          <w:b w:val="false"/>
          <w:bCs w:val="false"/>
          <w:sz w:val="22"/>
          <w:szCs w:val="22"/>
          <w:rtl/>
        </w:rPr>
        <w:t xml:space="preserve">- التريسيكل وسيلة مناسبة للرحلات القصيرة والقريبة خلال النهار، ولكن للمسافات الطويلة أو التنقل الليلي، يُعد استخدام سيارة الأجرة أكثر أمانًا لكم.</w:t>
      </w:r>
    </w:p>
    <w:p>
      <w:pPr>
        <w:bidi/>
        <w:spacing w:after="160" w:before="280"/>
        <w:jc w:val="right"/>
      </w:pPr>
      <w:r>
        <w:rPr>
          <w:rFonts w:ascii="Arial" w:cs="Arial" w:eastAsia="Arial" w:hAnsi="Arial"/>
          <w:b/>
          <w:bCs/>
          <w:sz w:val="26"/>
          <w:szCs w:val="26"/>
          <w:rtl/>
        </w:rPr>
        <w:t xml:space="preserve">7. سياسة الاسترداد</w:t>
      </w:r>
    </w:p>
    <w:p>
      <w:pPr>
        <w:bidi/>
        <w:spacing w:after="160" w:line="320"/>
        <w:jc w:val="right"/>
      </w:pPr>
      <w:r>
        <w:rPr>
          <w:rFonts w:ascii="Arial" w:cs="Arial" w:eastAsia="Arial" w:hAnsi="Arial"/>
          <w:b w:val="false"/>
          <w:bCs w:val="false"/>
          <w:sz w:val="22"/>
          <w:szCs w:val="22"/>
          <w:rtl/>
        </w:rPr>
        <w:t xml:space="preserve">- يجب أن تستند طلبات الاسترداد إلى سبب وجيه. يرجى تعبئة نموذج طلب استرداد عند التقديم لطلب استرداد.</w:t>
      </w:r>
    </w:p>
    <w:p>
      <w:pPr>
        <w:bidi/>
        <w:spacing w:after="160" w:line="320"/>
        <w:jc w:val="right"/>
      </w:pPr>
      <w:r>
        <w:rPr>
          <w:rFonts w:ascii="Arial" w:cs="Arial" w:eastAsia="Arial" w:hAnsi="Arial"/>
          <w:b/>
          <w:bCs/>
          <w:sz w:val="22"/>
          <w:szCs w:val="22"/>
          <w:rtl/>
        </w:rPr>
        <w:t xml:space="preserve">أ. قبل المغادرة</w:t>
      </w:r>
    </w:p>
    <w:p>
      <w:pPr>
        <w:bidi/>
        <w:spacing w:after="160" w:line="320"/>
        <w:jc w:val="right"/>
      </w:pPr>
      <w:r>
        <w:rPr>
          <w:rFonts w:ascii="Arial" w:cs="Arial" w:eastAsia="Arial" w:hAnsi="Arial"/>
          <w:b w:val="false"/>
          <w:bCs w:val="false"/>
          <w:sz w:val="22"/>
          <w:szCs w:val="22"/>
          <w:rtl/>
        </w:rPr>
        <w:t xml:space="preserve">- الإلغاء قبل شهر أو أكثر من تاريخ بدء البرنامج (30 يومًا فأكثر): استرداد كامل، باستثناء رسوم التسجيل ومبلغ التأمين</w:t>
      </w:r>
    </w:p>
    <w:p>
      <w:pPr>
        <w:bidi/>
        <w:spacing w:after="160" w:line="320"/>
        <w:jc w:val="right"/>
      </w:pPr>
      <w:r>
        <w:rPr>
          <w:rFonts w:ascii="Arial" w:cs="Arial" w:eastAsia="Arial" w:hAnsi="Arial"/>
          <w:b w:val="false"/>
          <w:bCs w:val="false"/>
          <w:sz w:val="22"/>
          <w:szCs w:val="22"/>
          <w:rtl/>
        </w:rPr>
        <w:t xml:space="preserve">- الإلغاء قبل أسبوعين إلى شهر من تاريخ بدء البرنامج (14-29 يومًا): استرداد بعد خصم 200,000 وون كوري للشخص الواحد، باستثناء رسوم التسجيل ومبلغ التأمين</w:t>
      </w:r>
    </w:p>
    <w:p>
      <w:pPr>
        <w:bidi/>
        <w:spacing w:after="160" w:line="320"/>
        <w:jc w:val="right"/>
      </w:pPr>
      <w:r>
        <w:rPr>
          <w:rFonts w:ascii="Arial" w:cs="Arial" w:eastAsia="Arial" w:hAnsi="Arial"/>
          <w:b w:val="false"/>
          <w:bCs w:val="false"/>
          <w:sz w:val="22"/>
          <w:szCs w:val="22"/>
          <w:rtl/>
        </w:rPr>
        <w:t xml:space="preserve">- الإلغاء قبل أسبوع إلى أسبوعين من تاريخ بدء البرنامج (7-13 يومًا): استرداد بعد خصم رسوم السكن لمدة أسبوعين، باستثناء رسوم التسجيل ومبلغ التأمين</w:t>
      </w:r>
    </w:p>
    <w:p>
      <w:pPr>
        <w:bidi/>
        <w:spacing w:after="160" w:line="320"/>
        <w:jc w:val="right"/>
      </w:pPr>
      <w:r>
        <w:rPr>
          <w:rFonts w:ascii="Arial" w:cs="Arial" w:eastAsia="Arial" w:hAnsi="Arial"/>
          <w:b w:val="false"/>
          <w:bCs w:val="false"/>
          <w:sz w:val="22"/>
          <w:szCs w:val="22"/>
          <w:rtl/>
        </w:rPr>
        <w:t xml:space="preserve">- الإلغاء قبل 1-6 أيام من تاريخ بدء البرنامج: استرداد بعد خصم رسوم البرنامج لمدة أسبوعين (الرسوم الدراسية + رسوم السكن)، باستثناء رسوم التسجيل ومبلغ التأمين</w:t>
      </w:r>
    </w:p>
    <w:p>
      <w:pPr>
        <w:bidi/>
        <w:spacing w:after="160" w:line="320"/>
        <w:jc w:val="right"/>
      </w:pPr>
      <w:r>
        <w:rPr>
          <w:rFonts w:ascii="Arial" w:cs="Arial" w:eastAsia="Arial" w:hAnsi="Arial"/>
          <w:b/>
          <w:bCs/>
          <w:sz w:val="22"/>
          <w:szCs w:val="22"/>
          <w:rtl/>
        </w:rPr>
        <w:t xml:space="preserve">ب. بعد المغادرة</w:t>
      </w:r>
    </w:p>
    <w:p>
      <w:pPr>
        <w:bidi/>
        <w:spacing w:after="160" w:line="320"/>
        <w:jc w:val="right"/>
      </w:pPr>
      <w:r>
        <w:rPr>
          <w:rFonts w:ascii="Arial" w:cs="Arial" w:eastAsia="Arial" w:hAnsi="Arial"/>
          <w:b w:val="false"/>
          <w:bCs w:val="false"/>
          <w:sz w:val="22"/>
          <w:szCs w:val="22"/>
          <w:rtl/>
        </w:rPr>
        <w:t xml:space="preserve">- إذا تم تقديم طلب الاسترداد خلال أول 50٪ من إجمالي فترة البرنامج (بعد الوصول إلى السكن الداخلي)، سيتم استرداد 50٪ من التكلفة المتبقية.</w:t>
      </w:r>
    </w:p>
    <w:p>
      <w:pPr>
        <w:bidi/>
        <w:spacing w:after="160" w:line="320"/>
        <w:jc w:val="right"/>
      </w:pPr>
      <w:r>
        <w:rPr>
          <w:rFonts w:ascii="Arial" w:cs="Arial" w:eastAsia="Arial" w:hAnsi="Arial"/>
          <w:b w:val="false"/>
          <w:bCs w:val="false"/>
          <w:sz w:val="22"/>
          <w:szCs w:val="22"/>
          <w:rtl/>
        </w:rPr>
        <w:t xml:space="preserve">- لا يتوفر أي استرداد بعد مرور 50٪ من إجمالي فترة البرنامج (منذ الوصول إلى السكن الداخلي).</w:t>
      </w:r>
    </w:p>
    <w:p>
      <w:pPr>
        <w:bidi/>
        <w:spacing w:after="160" w:line="320"/>
        <w:jc w:val="right"/>
      </w:pPr>
      <w:r>
        <w:rPr>
          <w:rFonts w:ascii="Arial" w:cs="Arial" w:eastAsia="Arial" w:hAnsi="Arial"/>
          <w:b w:val="false"/>
          <w:bCs w:val="false"/>
          <w:sz w:val="22"/>
          <w:szCs w:val="22"/>
          <w:rtl/>
        </w:rPr>
        <w:t xml:space="preserve">- إذا كان الإلغاء لا مفر منه بسبب مرض الطالب نفسه، أو مرض خطير أو وفاة أحد أفراد الأسرة المباشرين، يجوز استرداد 50٪ من الرسوم الدراسية المتبقية بغض النظر عن وقت الإبلاغ عن الإلغاء لأول مرة. (مع ذلك، يجب تقديم شهادة خطية أو مستندات داعمة أخرى.)</w:t>
      </w:r>
    </w:p>
    <w:p>
      <w:pPr>
        <w:bidi/>
        <w:spacing w:after="160" w:line="320"/>
        <w:jc w:val="right"/>
      </w:pPr>
      <w:r>
        <w:rPr>
          <w:rFonts w:ascii="Arial" w:cs="Arial" w:eastAsia="Arial" w:hAnsi="Arial"/>
          <w:b w:val="false"/>
          <w:bCs w:val="false"/>
          <w:sz w:val="22"/>
          <w:szCs w:val="22"/>
          <w:rtl/>
        </w:rPr>
        <w:t xml:space="preserve">- لا يجوز نقل أو بيع حصص الفترة المتبقية إلى طالب آخر.</w:t>
      </w:r>
    </w:p>
    <w:p>
      <w:pPr>
        <w:bidi/>
        <w:spacing w:after="160" w:line="320"/>
        <w:jc w:val="right"/>
      </w:pPr>
      <w:r>
        <w:rPr>
          <w:rFonts w:ascii="Arial" w:cs="Arial" w:eastAsia="Arial" w:hAnsi="Arial"/>
          <w:b w:val="false"/>
          <w:bCs w:val="false"/>
          <w:sz w:val="22"/>
          <w:szCs w:val="22"/>
          <w:rtl/>
        </w:rPr>
        <w:t xml:space="preserve">بغض النظر عما إذا كان الإلغاء قبل المغادرة أو بعدها، تتم معالجة عمليات الاسترداد فقط للفترات التي تبلغ 3 أسابيع أو أكثر.</w:t>
      </w:r>
    </w:p>
    <w:p>
      <w:pPr>
        <w:bidi/>
        <w:spacing w:after="160" w:line="320"/>
        <w:jc w:val="right"/>
      </w:pPr>
      <w:r>
        <w:rPr>
          <w:rFonts w:ascii="Arial" w:cs="Arial" w:eastAsia="Arial" w:hAnsi="Arial"/>
          <w:b w:val="false"/>
          <w:bCs w:val="false"/>
          <w:sz w:val="22"/>
          <w:szCs w:val="22"/>
          <w:rtl/>
        </w:rPr>
        <w:t xml:space="preserve">(لا تُسترد الرسوم الدراسية ورسوم السكن المقابلة لأسبوع أو أسبوعين.)</w:t>
      </w:r>
    </w:p>
    <w:p>
      <w:pPr>
        <w:bidi/>
        <w:spacing w:after="160" w:line="320"/>
        <w:jc w:val="right"/>
      </w:pPr>
      <w:r>
        <w:rPr>
          <w:rFonts w:ascii="Arial" w:cs="Arial" w:eastAsia="Arial" w:hAnsi="Arial"/>
          <w:b/>
          <w:bCs/>
          <w:sz w:val="22"/>
          <w:szCs w:val="22"/>
          <w:rtl/>
        </w:rPr>
        <w:t xml:space="preserve">تتم معالجة جميع عمليات الاسترداد خلال 30 يومًا وتُصرف من خلال قناة الدفع الأصلية.</w:t>
      </w:r>
    </w:p>
    <w:p>
      <w:pPr>
        <w:bidi/>
        <w:spacing w:after="160" w:before="280"/>
        <w:jc w:val="right"/>
      </w:pPr>
      <w:r>
        <w:rPr>
          <w:rFonts w:ascii="Arial" w:cs="Arial" w:eastAsia="Arial" w:hAnsi="Arial"/>
          <w:b/>
          <w:bCs/>
          <w:sz w:val="26"/>
          <w:szCs w:val="26"/>
          <w:rtl/>
        </w:rPr>
        <w:t xml:space="preserve">8. احتياطات وحدود مسؤولية الأكاديمية</w:t>
      </w:r>
    </w:p>
    <w:p>
      <w:pPr>
        <w:bidi/>
        <w:spacing w:after="160" w:line="320"/>
        <w:jc w:val="right"/>
      </w:pPr>
      <w:r>
        <w:rPr>
          <w:rFonts w:ascii="Arial" w:cs="Arial" w:eastAsia="Arial" w:hAnsi="Arial"/>
          <w:b w:val="false"/>
          <w:bCs w:val="false"/>
          <w:sz w:val="22"/>
          <w:szCs w:val="22"/>
          <w:rtl/>
        </w:rPr>
        <w:t xml:space="preserve">- لا تتحمل الأكاديمية أي مسؤولية عن أي ضرر يتعرض له الطالب نتيجة أحداث القوة القاهرة مثل الكوارث الطبيعية أو النكبات أو النزاعات.</w:t>
      </w:r>
    </w:p>
    <w:p>
      <w:pPr>
        <w:bidi/>
        <w:spacing w:after="160" w:line="320"/>
        <w:jc w:val="right"/>
      </w:pPr>
      <w:r>
        <w:rPr>
          <w:rFonts w:ascii="Arial" w:cs="Arial" w:eastAsia="Arial" w:hAnsi="Arial"/>
          <w:b w:val="false"/>
          <w:bCs w:val="false"/>
          <w:sz w:val="22"/>
          <w:szCs w:val="22"/>
          <w:rtl/>
        </w:rPr>
        <w:t xml:space="preserve">- تبذل الأكاديمية قصارى جهدها لضمان سلامة الطلاب وهي مسؤولة عن إصدار الإشعارات المتعلقة بالسلامة. إلا أن الأكاديمية لا تتحمل أي مسؤولية عن أي إصابة أو خسارة أو ضرر ناتج عن عدم التزام الطالب بقواعد أو إرشادات أو إشعارات السلامة الخاصة بالأكاديمية، أو الناتج عن أنشطة شخصية خارجية (مثل السفر).</w:t>
      </w:r>
    </w:p>
    <w:p>
      <w:pPr>
        <w:bidi/>
        <w:spacing w:after="160" w:line="320"/>
        <w:jc w:val="right"/>
      </w:pPr>
      <w:r>
        <w:rPr>
          <w:rFonts w:ascii="Arial" w:cs="Arial" w:eastAsia="Arial" w:hAnsi="Arial"/>
          <w:b w:val="false"/>
          <w:bCs w:val="false"/>
          <w:sz w:val="22"/>
          <w:szCs w:val="22"/>
          <w:rtl/>
        </w:rPr>
        <w:t xml:space="preserve">- تحتفظ هانا بالحق في تعديل الأسعار في حال ارتفاع أسعار صرف العملات، أو زيادة الضرائب، أو غير ذلك من المتطلبات القانونية الحكومية، أو الظروف الخارجة عن سيطرة هانا. كما تحتفظ هانا بالحق في تغيير تواريخ البدء والمناهج الدراسية والبرامج حسب الضرورة لتحسين جودة التعليم للطلاب.</w:t>
      </w:r>
    </w:p>
    <w:p>
      <w:pPr>
        <w:bidi/>
        <w:spacing w:after="160" w:line="320"/>
        <w:jc w:val="right"/>
      </w:pPr>
      <w:r>
        <w:rPr>
          <w:rFonts w:ascii="Arial" w:cs="Arial" w:eastAsia="Arial" w:hAnsi="Arial"/>
          <w:b w:val="false"/>
          <w:bCs w:val="false"/>
          <w:sz w:val="22"/>
          <w:szCs w:val="22"/>
          <w:rtl/>
        </w:rPr>
        <w:t xml:space="preserve">- يرجى عدم حمل الأغراض المهمة (جواز السفر، مبالغ نقدية كبيرة، المجوهرات، وغيرها) عند الخروج.</w:t>
      </w:r>
    </w:p>
    <w:p>
      <w:pPr>
        <w:bidi/>
        <w:spacing w:after="160" w:line="320"/>
        <w:jc w:val="right"/>
      </w:pPr>
      <w:r>
        <w:rPr>
          <w:rFonts w:ascii="Arial" w:cs="Arial" w:eastAsia="Arial" w:hAnsi="Arial"/>
          <w:b w:val="false"/>
          <w:bCs w:val="false"/>
          <w:sz w:val="22"/>
          <w:szCs w:val="22"/>
          <w:rtl/>
        </w:rPr>
        <w:t xml:space="preserve">- عند ركوب الجيبني، انتبهوا للأشخاص الجالسين حولكم وتحققوا من أغراضكم باستمرار.</w:t>
      </w:r>
    </w:p>
    <w:p>
      <w:pPr>
        <w:bidi/>
        <w:spacing w:after="160" w:line="320"/>
        <w:jc w:val="right"/>
      </w:pPr>
      <w:r>
        <w:rPr>
          <w:rFonts w:ascii="Arial" w:cs="Arial" w:eastAsia="Arial" w:hAnsi="Arial"/>
          <w:b w:val="false"/>
          <w:bCs w:val="false"/>
          <w:sz w:val="22"/>
          <w:szCs w:val="22"/>
          <w:rtl/>
        </w:rPr>
        <w:t xml:space="preserve">- احملوا دائمًا عنوان الأكاديمية ومعلومات الاتصال بها معكم عند الخروج.</w:t>
      </w:r>
    </w:p>
    <w:p>
      <w:pPr>
        <w:bidi/>
        <w:spacing w:after="160" w:line="320"/>
        <w:jc w:val="right"/>
      </w:pPr>
      <w:r>
        <w:rPr>
          <w:rFonts w:ascii="Arial" w:cs="Arial" w:eastAsia="Arial" w:hAnsi="Arial"/>
          <w:b w:val="false"/>
          <w:bCs w:val="false"/>
          <w:sz w:val="22"/>
          <w:szCs w:val="22"/>
          <w:rtl/>
        </w:rPr>
        <w:t xml:space="preserve">- قد يؤدي حمل حقيبة يد أو هاتف بشكل ظاهر في يدكم إلى جعلكم هدفًا للسرقة الخاطفة.</w:t>
      </w:r>
    </w:p>
    <w:p>
      <w:pPr>
        <w:bidi/>
        <w:spacing w:after="160" w:before="280"/>
        <w:jc w:val="right"/>
      </w:pPr>
      <w:r>
        <w:rPr>
          <w:rFonts w:ascii="Arial" w:cs="Arial" w:eastAsia="Arial" w:hAnsi="Arial"/>
          <w:b/>
          <w:bCs/>
          <w:sz w:val="26"/>
          <w:szCs w:val="26"/>
          <w:rtl/>
        </w:rPr>
        <w:t xml:space="preserve">9. إرشادات استخدام المستشفيات وحدود مسؤولية الأكاديمية</w:t>
      </w:r>
    </w:p>
    <w:p>
      <w:pPr>
        <w:bidi/>
        <w:spacing w:after="160" w:line="320"/>
        <w:jc w:val="right"/>
      </w:pPr>
      <w:r>
        <w:rPr>
          <w:rFonts w:ascii="Arial" w:cs="Arial" w:eastAsia="Arial" w:hAnsi="Arial"/>
          <w:b w:val="false"/>
          <w:bCs w:val="false"/>
          <w:sz w:val="22"/>
          <w:szCs w:val="22"/>
          <w:rtl/>
        </w:rPr>
        <w:t xml:space="preserve">- يتحمل الطلاب مسؤولية إدارة صحتهم الخاصة، ولا تتحمل الأكاديمية أي مسؤولية عن أي نتائج صحية تتعلق بالطلاب كأفراد.</w:t>
      </w:r>
    </w:p>
    <w:p>
      <w:pPr>
        <w:bidi/>
        <w:spacing w:after="160" w:line="320"/>
        <w:jc w:val="right"/>
      </w:pPr>
      <w:r>
        <w:rPr>
          <w:rFonts w:ascii="Arial" w:cs="Arial" w:eastAsia="Arial" w:hAnsi="Arial"/>
          <w:b w:val="false"/>
          <w:bCs w:val="false"/>
          <w:sz w:val="22"/>
          <w:szCs w:val="22"/>
          <w:rtl/>
        </w:rPr>
        <w:t xml:space="preserve">- إذا أصيب أحد أفراد العائلة بمرض معدٍ (مرض اليد والقدم والفم، جدري الماء، وغيرها)، سيتم وضع العائلة بأكملها في الحجر الصحي.</w:t>
      </w:r>
    </w:p>
    <w:p>
      <w:pPr>
        <w:bidi/>
        <w:spacing w:after="160" w:line="320"/>
        <w:jc w:val="right"/>
      </w:pPr>
      <w:r>
        <w:rPr>
          <w:rFonts w:ascii="Arial" w:cs="Arial" w:eastAsia="Arial" w:hAnsi="Arial"/>
          <w:b w:val="false"/>
          <w:bCs w:val="false"/>
          <w:sz w:val="22"/>
          <w:szCs w:val="22"/>
          <w:rtl/>
        </w:rPr>
        <w:t xml:space="preserve">- يكون النقل من وإلى المستشفى على نفقة الطالب الخاصة.</w:t>
      </w:r>
    </w:p>
    <w:p>
      <w:pPr>
        <w:bidi/>
        <w:spacing w:after="160" w:line="320"/>
        <w:jc w:val="right"/>
      </w:pPr>
      <w:r>
        <w:rPr>
          <w:rFonts w:ascii="Arial" w:cs="Arial" w:eastAsia="Arial" w:hAnsi="Arial"/>
          <w:b w:val="false"/>
          <w:bCs w:val="false"/>
          <w:sz w:val="22"/>
          <w:szCs w:val="22"/>
          <w:rtl/>
        </w:rPr>
        <w:t xml:space="preserve">- إذا كان لديكم تأمين سفر، يجب عليكم دفع رسوم المستشفى بأنفسكم أولاً، ثم المطالبة بالتعويض بعد العودة إلى بلدكم من خلال تقديم الإيصال والشهادة الطبية. (قد يختلف هذا حسب بوليصة التأمين الخاصة بكم.)</w:t>
      </w:r>
    </w:p>
    <w:p>
      <w:pPr>
        <w:bidi/>
        <w:spacing w:after="160" w:line="320"/>
        <w:jc w:val="right"/>
      </w:pPr>
      <w:r>
        <w:rPr>
          <w:rFonts w:ascii="Arial" w:cs="Arial" w:eastAsia="Arial" w:hAnsi="Arial"/>
          <w:b w:val="false"/>
          <w:bCs w:val="false"/>
          <w:sz w:val="22"/>
          <w:szCs w:val="22"/>
          <w:rtl/>
        </w:rPr>
        <w:t xml:space="preserve">- إذا احتجتم للعلاج الطبي، يمكنكم الوصول بسهولة إلى المستشفى باستخدام تطبيق Grab (حوالي 10 دقائق / 150 بيزو فلبيني). إذا رغبتم، يمكن لأحد مسؤولي الأكاديمية مرافقتكم إلى المستشفى (تكلفة النقل ذهابًا وإيابًا 300 بيزو فلبيني).</w:t>
      </w:r>
    </w:p>
    <w:p>
      <w:pPr>
        <w:bidi/>
        <w:spacing w:after="160" w:line="320"/>
        <w:jc w:val="right"/>
      </w:pPr>
      <w:r>
        <w:rPr>
          <w:rFonts w:ascii="Arial" w:cs="Arial" w:eastAsia="Arial" w:hAnsi="Arial"/>
          <w:b/>
          <w:bCs/>
          <w:sz w:val="22"/>
          <w:szCs w:val="22"/>
          <w:rtl/>
        </w:rPr>
        <w:t xml:space="preserve">* المستشفيات القريبة</w:t>
      </w:r>
    </w:p>
    <w:p>
      <w:pPr>
        <w:bidi/>
        <w:spacing w:after="160" w:line="320"/>
        <w:jc w:val="right"/>
      </w:pPr>
      <w:r>
        <w:rPr>
          <w:rFonts w:ascii="Arial" w:cs="Arial" w:eastAsia="Arial" w:hAnsi="Arial"/>
          <w:b w:val="false"/>
          <w:bCs w:val="false"/>
          <w:sz w:val="22"/>
          <w:szCs w:val="22"/>
          <w:rtl/>
        </w:rPr>
        <w:t xml:space="preserve">1. مستشفى جونغبو (Jungbu Hospital): يقع عند تقاطع ماكدونالدز في الطريق من الأكاديمية إلى الحي الكوري. يوجد مدير كوري في الموقع، والمستشفى مفتوح على مدار 24 ساعة.</w:t>
      </w:r>
    </w:p>
    <w:p>
      <w:pPr>
        <w:bidi/>
        <w:spacing w:after="160" w:line="320"/>
        <w:jc w:val="right"/>
      </w:pPr>
      <w:r>
        <w:rPr>
          <w:rFonts w:ascii="Arial" w:cs="Arial" w:eastAsia="Arial" w:hAnsi="Arial"/>
          <w:b w:val="false"/>
          <w:bCs w:val="false"/>
          <w:sz w:val="22"/>
          <w:szCs w:val="22"/>
          <w:rtl/>
        </w:rPr>
        <w:t xml:space="preserve">2. بيثيسدا (Bethesda): يقع في الطريق من الأكاديمية إلى الحي الكوري، قبل جسر أنوناس. يوجد دائمًا موظف كوري في الموقع للترجمة بين المرضى والطبيب.</w:t>
      </w:r>
    </w:p>
    <w:p>
      <w:pPr>
        <w:bidi/>
        <w:spacing w:after="160" w:line="320"/>
        <w:jc w:val="right"/>
      </w:pPr>
      <w:r>
        <w:rPr>
          <w:rFonts w:ascii="Arial" w:cs="Arial" w:eastAsia="Arial" w:hAnsi="Arial"/>
          <w:b w:val="false"/>
          <w:bCs w:val="false"/>
          <w:sz w:val="22"/>
          <w:szCs w:val="22"/>
          <w:rtl/>
        </w:rPr>
        <w:t xml:space="preserve">3. مستشفى سانت كاثرين (St. Catherine Hospital): مستشفى محلي على بُعد 3 دقائق تقريبًا، به أطباء فلبينيون وقسم طوارئ يعمل على مدار 24 ساعة.</w:t>
      </w:r>
    </w:p>
    <w:p>
      <w:pPr>
        <w:bidi/>
        <w:spacing w:after="160" w:before="280"/>
        <w:jc w:val="right"/>
      </w:pPr>
      <w:r>
        <w:rPr>
          <w:rFonts w:ascii="Arial" w:cs="Arial" w:eastAsia="Arial" w:hAnsi="Arial"/>
          <w:b/>
          <w:bCs/>
          <w:sz w:val="26"/>
          <w:szCs w:val="26"/>
          <w:rtl/>
        </w:rPr>
        <w:t xml:space="preserve">10. قواعد برنامج الجونيور (الأطفال والمراهقين)</w:t>
      </w:r>
    </w:p>
    <w:p>
      <w:pPr>
        <w:bidi/>
        <w:spacing w:after="160" w:line="320"/>
        <w:jc w:val="right"/>
      </w:pPr>
      <w:r>
        <w:rPr>
          <w:rFonts w:ascii="Arial" w:cs="Arial" w:eastAsia="Arial" w:hAnsi="Arial"/>
          <w:b w:val="false"/>
          <w:bCs w:val="false"/>
          <w:sz w:val="22"/>
          <w:szCs w:val="22"/>
          <w:rtl/>
        </w:rPr>
        <w:t xml:space="preserve">1. يجب على جميع طلاب الجونيور إظهار الاحترام الواجب لمعلميهم دائمًا. إذا تبيّن أن أحد الطلاب يستخدم ألفاظًا غير لائقة أو يشتم أو يتصرف بعنف أو بوقاحة تجاه موظفي المكتب الآخرين أو زملائه الطلاب، سيُعقد اجتماع مع والدة الطالب والمدير، وسيُطلب من الطالب كتابة رسالة تأمل، وسيُمنع من حضور تلك الحصة الجماعية لمدة أسبوع واحد.</w:t>
      </w:r>
    </w:p>
    <w:p>
      <w:pPr>
        <w:bidi/>
        <w:spacing w:after="160" w:line="320"/>
        <w:jc w:val="right"/>
      </w:pPr>
      <w:r>
        <w:rPr>
          <w:rFonts w:ascii="Arial" w:cs="Arial" w:eastAsia="Arial" w:hAnsi="Arial"/>
          <w:b w:val="false"/>
          <w:bCs w:val="false"/>
          <w:sz w:val="22"/>
          <w:szCs w:val="22"/>
          <w:rtl/>
        </w:rPr>
        <w:t xml:space="preserve">(تنطبق القاعدة نفسها على الحصص الفردية الخصوصية.)</w:t>
      </w:r>
    </w:p>
    <w:p>
      <w:pPr>
        <w:bidi/>
        <w:spacing w:after="160"/>
        <w:jc w:val="right"/>
      </w:pPr>
      <w:r>
        <w:rPr>
          <w:rFonts w:ascii="Arial" w:cs="Arial" w:eastAsia="Arial" w:hAnsi="Arial"/>
          <w:b w:val="false"/>
          <w:bCs w:val="false"/>
          <w:sz w:val="20"/>
          <w:szCs w:val="20"/>
          <w:rtl/>
        </w:rPr>
        <w:t xml:space="preserve">* أي من الأفعال التالية، سواء خلال حصة فردية أو حصة جماعية، سيؤدي إلى العقوبة المذكورة أعلاه:</w:t>
      </w:r>
    </w:p>
    <w:p>
      <w:pPr>
        <w:bidi/>
        <w:spacing w:after="160" w:line="320"/>
        <w:jc w:val="right"/>
      </w:pPr>
      <w:r>
        <w:rPr>
          <w:rFonts w:ascii="Arial" w:cs="Arial" w:eastAsia="Arial" w:hAnsi="Arial"/>
          <w:b w:val="false"/>
          <w:bCs w:val="false"/>
          <w:sz w:val="22"/>
          <w:szCs w:val="22"/>
          <w:rtl/>
        </w:rPr>
        <w:t xml:space="preserve">- إزعاج دراسة الطلاب الآخرين أو التجول أثناء الحصة</w:t>
      </w:r>
    </w:p>
    <w:p>
      <w:pPr>
        <w:bidi/>
        <w:spacing w:after="160" w:line="320"/>
        <w:jc w:val="right"/>
      </w:pPr>
      <w:r>
        <w:rPr>
          <w:rFonts w:ascii="Arial" w:cs="Arial" w:eastAsia="Arial" w:hAnsi="Arial"/>
          <w:b w:val="false"/>
          <w:bCs w:val="false"/>
          <w:sz w:val="22"/>
          <w:szCs w:val="22"/>
          <w:rtl/>
        </w:rPr>
        <w:t xml:space="preserve">- الجدال مع الآخرين أثناء الحصة، أو عدم اتباع تعليمات المعلم المعقولة</w:t>
      </w:r>
    </w:p>
    <w:p>
      <w:pPr>
        <w:bidi/>
        <w:spacing w:after="160" w:line="320"/>
        <w:jc w:val="right"/>
      </w:pPr>
      <w:r>
        <w:rPr>
          <w:rFonts w:ascii="Arial" w:cs="Arial" w:eastAsia="Arial" w:hAnsi="Arial"/>
          <w:b w:val="false"/>
          <w:bCs w:val="false"/>
          <w:sz w:val="22"/>
          <w:szCs w:val="22"/>
          <w:rtl/>
        </w:rPr>
        <w:t xml:space="preserve">- استخدام ألفاظ نابية أو الشجار</w:t>
      </w:r>
    </w:p>
    <w:p>
      <w:pPr>
        <w:bidi/>
        <w:spacing w:after="160" w:line="320"/>
        <w:jc w:val="right"/>
      </w:pPr>
      <w:r>
        <w:rPr>
          <w:rFonts w:ascii="Arial" w:cs="Arial" w:eastAsia="Arial" w:hAnsi="Arial"/>
          <w:b w:val="false"/>
          <w:bCs w:val="false"/>
          <w:sz w:val="22"/>
          <w:szCs w:val="22"/>
          <w:rtl/>
        </w:rPr>
        <w:t xml:space="preserve">- الصراخ دون داعٍ أثناء الحصة، أو تعطيل سير الحصة بشكل متكرر باستخدام لغة أخرى غير الإنجليزية</w:t>
      </w:r>
    </w:p>
    <w:p>
      <w:pPr>
        <w:bidi/>
        <w:spacing w:after="160" w:line="320"/>
        <w:jc w:val="right"/>
      </w:pPr>
      <w:r>
        <w:rPr>
          <w:rFonts w:ascii="Arial" w:cs="Arial" w:eastAsia="Arial" w:hAnsi="Arial"/>
          <w:b w:val="false"/>
          <w:bCs w:val="false"/>
          <w:sz w:val="22"/>
          <w:szCs w:val="22"/>
          <w:rtl/>
        </w:rPr>
        <w:t xml:space="preserve">1. يُمنع منعًا باتًا مغادرة المبنى دون مرافقة موظف من الأكاديمية أو ولي أمر. (سبب للفصل)</w:t>
      </w:r>
    </w:p>
    <w:p>
      <w:pPr>
        <w:bidi/>
        <w:spacing w:after="160" w:line="320"/>
        <w:jc w:val="right"/>
      </w:pPr>
      <w:r>
        <w:rPr>
          <w:rFonts w:ascii="Arial" w:cs="Arial" w:eastAsia="Arial" w:hAnsi="Arial"/>
          <w:b w:val="false"/>
          <w:bCs w:val="false"/>
          <w:sz w:val="22"/>
          <w:szCs w:val="22"/>
          <w:rtl/>
        </w:rPr>
        <w:t xml:space="preserve">2. يُمنع منعًا باتًا مغادرة السكن الداخلي دون مرافقة أو إذن ولي الأمر. (سبب للإنذار)</w:t>
      </w:r>
    </w:p>
    <w:p>
      <w:pPr>
        <w:bidi/>
        <w:spacing w:after="160" w:line="320"/>
        <w:jc w:val="right"/>
      </w:pPr>
      <w:r>
        <w:rPr>
          <w:rFonts w:ascii="Arial" w:cs="Arial" w:eastAsia="Arial" w:hAnsi="Arial"/>
          <w:b w:val="false"/>
          <w:bCs w:val="false"/>
          <w:sz w:val="22"/>
          <w:szCs w:val="22"/>
          <w:rtl/>
        </w:rPr>
        <w:t xml:space="preserve">3. يُمنع طلاب الجونيور منعًا باتًا من ركوب الجيبني أو سيارات الأجرة أو التريسيكل دون مرافقة ولي أمر. (سبب للفصل)</w:t>
      </w:r>
    </w:p>
    <w:p>
      <w:pPr>
        <w:bidi/>
        <w:spacing w:after="160" w:line="320"/>
        <w:jc w:val="right"/>
      </w:pPr>
      <w:r>
        <w:rPr>
          <w:rFonts w:ascii="Arial" w:cs="Arial" w:eastAsia="Arial" w:hAnsi="Arial"/>
          <w:b w:val="false"/>
          <w:bCs w:val="false"/>
          <w:sz w:val="22"/>
          <w:szCs w:val="22"/>
          <w:rtl/>
        </w:rPr>
        <w:t xml:space="preserve">4. سيُصدر إنذار في حال تقديم بلاغ من طالب آخر أو مقيم آخر بسبب سلوك مُخِلّ بالنظام داخل السكن الداخلي.</w:t>
      </w:r>
    </w:p>
    <w:p>
      <w:pPr>
        <w:bidi/>
        <w:spacing w:after="160" w:line="320"/>
        <w:jc w:val="right"/>
      </w:pPr>
      <w:r>
        <w:rPr>
          <w:rFonts w:ascii="Arial" w:cs="Arial" w:eastAsia="Arial" w:hAnsi="Arial"/>
          <w:b w:val="false"/>
          <w:bCs w:val="false"/>
          <w:sz w:val="22"/>
          <w:szCs w:val="22"/>
          <w:rtl/>
        </w:rPr>
        <w:t xml:space="preserve">5. سيؤدي شرب الكحول أو التدخين أو المقامرة أو استخدام المواد المهلوسة أو المخدرات داخل السكن الداخلي إلى الفصل الفوري.</w:t>
      </w:r>
    </w:p>
    <w:p>
      <w:pPr>
        <w:bidi/>
        <w:spacing w:after="160" w:line="320"/>
        <w:jc w:val="right"/>
      </w:pPr>
      <w:r>
        <w:rPr>
          <w:rFonts w:ascii="Arial" w:cs="Arial" w:eastAsia="Arial" w:hAnsi="Arial"/>
          <w:b w:val="false"/>
          <w:bCs w:val="false"/>
          <w:sz w:val="22"/>
          <w:szCs w:val="22"/>
          <w:rtl/>
        </w:rPr>
        <w:t xml:space="preserve">6. سيؤدي الشجار بين طلاب الجونيور، أو التحريض على شجار، إلى الفصل في حال اكتشافه.</w:t>
      </w:r>
    </w:p>
    <w:p>
      <w:pPr>
        <w:bidi/>
        <w:spacing w:after="160" w:line="320"/>
        <w:jc w:val="right"/>
      </w:pPr>
      <w:r>
        <w:rPr>
          <w:rFonts w:ascii="Arial" w:cs="Arial" w:eastAsia="Arial" w:hAnsi="Arial"/>
          <w:b w:val="false"/>
          <w:bCs w:val="false"/>
          <w:sz w:val="22"/>
          <w:szCs w:val="22"/>
          <w:rtl/>
        </w:rPr>
        <w:t xml:space="preserve">7. تُمنع منعًا باتًا المعاملات المالية بين طلاب الجونيور.</w:t>
      </w:r>
    </w:p>
    <w:p>
      <w:pPr>
        <w:bidi/>
        <w:spacing w:after="160" w:line="320"/>
        <w:jc w:val="right"/>
      </w:pPr>
      <w:r>
        <w:rPr>
          <w:rFonts w:ascii="Arial" w:cs="Arial" w:eastAsia="Arial" w:hAnsi="Arial"/>
          <w:b/>
          <w:bCs/>
          <w:sz w:val="22"/>
          <w:szCs w:val="22"/>
          <w:rtl/>
        </w:rPr>
        <w:t xml:space="preserve">8. أي معاملة مالية بين معلم وطالب من فئة الجونيور ستؤدي إلى الإنهاء الفوري لعمل المعلم والفصل الفوري للطالب.</w:t>
      </w:r>
    </w:p>
    <w:p>
      <w:pPr>
        <w:bidi/>
        <w:spacing w:after="160" w:line="320"/>
        <w:jc w:val="right"/>
      </w:pPr>
      <w:r>
        <w:rPr>
          <w:rFonts w:ascii="Arial" w:cs="Arial" w:eastAsia="Arial" w:hAnsi="Arial"/>
          <w:b/>
          <w:bCs/>
          <w:sz w:val="22"/>
          <w:szCs w:val="22"/>
          <w:rtl/>
        </w:rPr>
        <w:t xml:space="preserve">* إشعارات إضافية</w:t>
      </w:r>
    </w:p>
    <w:p>
      <w:pPr>
        <w:bidi/>
        <w:spacing w:after="160" w:line="320"/>
        <w:jc w:val="right"/>
      </w:pPr>
      <w:r>
        <w:rPr>
          <w:rFonts w:ascii="Arial" w:cs="Arial" w:eastAsia="Arial" w:hAnsi="Arial"/>
          <w:b w:val="false"/>
          <w:bCs w:val="false"/>
          <w:sz w:val="22"/>
          <w:szCs w:val="22"/>
          <w:rtl/>
        </w:rPr>
        <w:t xml:space="preserve">* سيحصل الطلاب الذين يكتبون تقييمًا عن الدورة على دعم لأجرة سيارة الأجرة إلى المطار. إذا كنتم مهتمين، يرجى تقديم تقييمكم بحلول يوم خميس أسبوع تخرجكم، أو قبل التخرج بأسبوع كحد أقصى. (حوالي صفحة ونصف بحجم A4.) يرجى تقديمه إلى أحد المسؤولين مع 5 صور. يُطلب من الطلاب الذين يمددون برنامجهم تقديم تقييم.</w:t>
      </w:r>
    </w:p>
    <w:p>
      <w:pPr>
        <w:bidi/>
        <w:spacing w:after="160" w:line="320"/>
        <w:jc w:val="right"/>
      </w:pPr>
      <w:r>
        <w:rPr>
          <w:rFonts w:ascii="Arial" w:cs="Arial" w:eastAsia="Arial" w:hAnsi="Arial"/>
          <w:b w:val="false"/>
          <w:bCs w:val="false"/>
          <w:sz w:val="22"/>
          <w:szCs w:val="22"/>
          <w:rtl/>
        </w:rPr>
        <w:t xml:space="preserve">* تُقام حفلات التخرج كل يوم خميس الساعة 12:30 ظهرًا.</w:t>
      </w:r>
    </w:p>
    <w:p>
      <w:pPr>
        <w:bidi/>
        <w:spacing w:after="160" w:line="320"/>
        <w:jc w:val="right"/>
      </w:pPr>
      <w:r>
        <w:rPr>
          <w:rFonts w:ascii="Arial" w:cs="Arial" w:eastAsia="Arial" w:hAnsi="Arial"/>
          <w:b w:val="false"/>
          <w:bCs w:val="false"/>
          <w:sz w:val="22"/>
          <w:szCs w:val="22"/>
          <w:rtl/>
        </w:rPr>
        <w:t xml:space="preserve">* بعد التخرج، يكون إخلاء السكن بحلول الساعة 12:00 ظهرًا. الطلاب الراغبون في الاستمرار باستخدام السكن الداخلي يجب عليهم دفع رسوم إضافية (حسب توفر الغرف وبعد التشاور مع أحد المسؤولين).</w:t>
      </w:r>
    </w:p>
    <w:p>
      <w:pPr>
        <w:bidi/>
        <w:spacing w:after="160" w:line="320"/>
        <w:jc w:val="right"/>
      </w:pPr>
      <w:r>
        <w:rPr>
          <w:rFonts w:ascii="Arial" w:cs="Arial" w:eastAsia="Arial" w:hAnsi="Arial"/>
          <w:b w:val="false"/>
          <w:bCs w:val="false"/>
          <w:sz w:val="22"/>
          <w:szCs w:val="22"/>
          <w:rtl/>
        </w:rPr>
        <w:t xml:space="preserve">* فيسبوك - ابحثوا عن "HANA ACADEMY" ويرجى منحنا "إعجاب" (Like)~~~</w:t>
      </w:r>
    </w:p>
    <w:p>
      <w:pPr>
        <w:bidi/>
        <w:spacing w:after="160" w:line="320"/>
        <w:jc w:val="right"/>
      </w:pPr>
      <w:r>
        <w:rPr>
          <w:rFonts w:ascii="Arial" w:cs="Arial" w:eastAsia="Arial" w:hAnsi="Arial"/>
          <w:b/>
          <w:bCs/>
          <w:sz w:val="22"/>
          <w:szCs w:val="22"/>
          <w:rtl/>
        </w:rPr>
        <w:t xml:space="preserve">لا تتحمل هانا أي مسؤولية عن أي موقف أو حادث ينشأ عن مخالفة الأمور المنصوص عليها في هذه اللائحة.</w:t>
      </w:r>
    </w:p>
    <w:p>
      <w:pPr>
        <w:bidi/>
        <w:spacing w:after="160" w:line="320"/>
        <w:jc w:val="right"/>
      </w:pPr>
      <w:r>
        <w:rPr>
          <w:rFonts w:ascii="Arial" w:cs="Arial" w:eastAsia="Arial" w:hAnsi="Arial"/>
          <w:b/>
          <w:bCs/>
          <w:sz w:val="22"/>
          <w:szCs w:val="22"/>
          <w:rtl/>
        </w:rPr>
        <w:t xml:space="preserve">تحتفظ هانا بالحق في تغيير معلم أي طالب لغة، ويجب على الطلاب الالتزام بذلك وفقًا لما يقتضيه الأمر.</w:t>
      </w:r>
    </w:p>
    <w:p>
      <w:pPr>
        <w:bidi/>
        <w:spacing w:after="160" w:line="320"/>
        <w:jc w:val="right"/>
      </w:pPr>
      <w:r>
        <w:rPr>
          <w:rFonts w:ascii="Arial" w:cs="Arial" w:eastAsia="Arial" w:hAnsi="Arial"/>
          <w:b w:val="false"/>
          <w:bCs w:val="false"/>
          <w:sz w:val="22"/>
          <w:szCs w:val="22"/>
          <w:rtl/>
        </w:rPr>
        <w:t xml:space="preserve">تخضع جميع الأمور الأخرى للوائح الأكاديمية الداخلية، وتملك الأكاديمية السلطة الحصرية في أي مسائل قانونية أو تقاضٍ.</w:t>
      </w:r>
    </w:p>
    <w:p>
      <w:pPr>
        <w:bidi/>
        <w:spacing w:after="160" w:line="320"/>
        <w:jc w:val="right"/>
      </w:pPr>
      <w:r>
        <w:rPr>
          <w:rFonts w:ascii="Arial" w:cs="Arial" w:eastAsia="Arial" w:hAnsi="Arial"/>
          <w:b w:val="false"/>
          <w:bCs w:val="false"/>
          <w:sz w:val="22"/>
          <w:szCs w:val="22"/>
          <w:rtl/>
        </w:rPr>
        <w:t xml:space="preserve">يجب على جميع الطلاب التوقيع على لائحة هانا قبل بدء برنامجهم.</w:t>
      </w:r>
    </w:p>
    <w:p>
      <w:pPr>
        <w:bidi/>
        <w:spacing w:after="160" w:before="160"/>
        <w:jc w:val="right"/>
      </w:pPr>
      <w:r>
        <w:rPr>
          <w:rFonts w:ascii="Arial" w:cs="Arial" w:eastAsia="Arial" w:hAnsi="Arial"/>
          <w:b w:val="false"/>
          <w:bCs w:val="false"/>
          <w:sz w:val="22"/>
          <w:szCs w:val="22"/>
          <w:rtl/>
        </w:rPr>
        <w:t xml:space="preserve">أنا، __________________، أوافق على اللائحة المذكورة أعلاه وأقر بذلك بتوقيعي.</w:t>
      </w:r>
    </w:p>
    <w:p>
      <w:pPr>
        <w:bidi/>
        <w:spacing w:after="160" w:before="160"/>
        <w:jc w:val="right"/>
      </w:pPr>
      <w:r>
        <w:rPr>
          <w:rFonts w:ascii="Arial" w:cs="Arial" w:eastAsia="Arial" w:hAnsi="Arial"/>
          <w:b w:val="false"/>
          <w:bCs w:val="false"/>
          <w:sz w:val="22"/>
          <w:szCs w:val="22"/>
          <w:rtl/>
        </w:rPr>
        <w:t xml:space="preserve">التاريخ: ___________________</w:t>
      </w:r>
    </w:p>
    <w:p>
      <w:pPr>
        <w:bidi/>
        <w:spacing w:after="160" w:before="160"/>
        <w:jc w:val="right"/>
      </w:pPr>
      <w:r>
        <w:rPr>
          <w:rFonts w:ascii="Arial" w:cs="Arial" w:eastAsia="Arial" w:hAnsi="Arial"/>
          <w:b w:val="false"/>
          <w:bCs w:val="false"/>
          <w:sz w:val="22"/>
          <w:szCs w:val="22"/>
          <w:rtl/>
        </w:rPr>
        <w:t xml:space="preserve">التوقيع: ___________________ (التوقيع)</w:t>
      </w:r>
    </w:p>
    <w:sectPr>
      <w:type w:val="continuous"/>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2026-08-25T03:20:02.110Z</dcterms:created>
  <dcterms:modified xsi:type="dcterms:W3CDTF">2026-08-25T03:20:02.110Z</dcterms:modified>
</cp:coreProperties>
</file>

<file path=docProps/custom.xml><?xml version="1.0" encoding="utf-8"?>
<Properties xmlns="http://schemas.openxmlformats.org/officeDocument/2006/custom-properties" xmlns:vt="http://schemas.openxmlformats.org/officeDocument/2006/docPropsVTypes"/>
</file>